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39AB1" w14:textId="53D37561" w:rsidR="00510352" w:rsidRPr="00234C64" w:rsidRDefault="0079004E" w:rsidP="00510352">
      <w:pPr>
        <w:spacing w:line="240" w:lineRule="atLeast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5D1EDE23" wp14:editId="2B624804">
                <wp:simplePos x="0" y="0"/>
                <wp:positionH relativeFrom="margin">
                  <wp:posOffset>5003166</wp:posOffset>
                </wp:positionH>
                <wp:positionV relativeFrom="paragraph">
                  <wp:posOffset>-1195070</wp:posOffset>
                </wp:positionV>
                <wp:extent cx="1028700" cy="1038225"/>
                <wp:effectExtent l="0" t="0" r="0" b="9525"/>
                <wp:wrapNone/>
                <wp:docPr id="2018130631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3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6FA75C" w14:textId="79E0629F" w:rsidR="0079004E" w:rsidRDefault="000776E6" w:rsidP="0079004E">
                            <w:r>
                              <w:fldChar w:fldCharType="begin"/>
                            </w:r>
                            <w:r>
                              <w:instrText xml:space="preserve"> displaybarcode "</w:instrText>
                            </w:r>
                            <w:r w:rsidR="0042240F">
                              <w:instrText>2163272|4700226012|1</w:instrText>
                            </w:r>
                            <w:r>
                              <w:instrText xml:space="preserve">" QR \S 65 </w:instrTex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1EDE23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margin-left:393.95pt;margin-top:-94.1pt;width:81pt;height:81.7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" stroked="f">
                <v:textbox>
                  <w:txbxContent>
                    <w:p w14:paraId="246FA75C" w14:textId="79E0629F" w:rsidR="0079004E" w:rsidRDefault="000776E6" w:rsidP="0079004E">
                      <w:r>
                        <w:fldChar w:fldCharType="begin"/>
                      </w:r>
                      <w:r>
                        <w:instrText xml:space="preserve"> displaybarcode "</w:instrText>
                      </w:r>
                      <w:r w:rsidR="0042240F">
                        <w:instrText>2163272|4700226012|1</w:instrText>
                      </w:r>
                      <w:r>
                        <w:instrText xml:space="preserve">" QR \S 65 </w:instrText>
                      </w:r>
                      <w: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10520" w:rsidRPr="00234C64">
        <w:rPr>
          <w:rFonts w:ascii="Arial" w:hAnsi="Arial" w:cs="Arial"/>
          <w:b/>
          <w:sz w:val="22"/>
          <w:szCs w:val="22"/>
        </w:rPr>
        <w:t>KLASA</w:t>
      </w:r>
      <w:r w:rsidR="00510352" w:rsidRPr="00234C64">
        <w:rPr>
          <w:rFonts w:ascii="Arial" w:hAnsi="Arial" w:cs="Arial"/>
          <w:b/>
          <w:sz w:val="22"/>
          <w:szCs w:val="22"/>
        </w:rPr>
        <w:t xml:space="preserve">: </w:t>
      </w:r>
      <w:r w:rsidR="0042240F" w:rsidRPr="00234C64">
        <w:rPr>
          <w:rFonts w:ascii="Arial" w:hAnsi="Arial" w:cs="Arial"/>
          <w:sz w:val="22"/>
          <w:szCs w:val="22"/>
        </w:rPr>
        <w:t>470-02/26-01/2</w:t>
      </w:r>
    </w:p>
    <w:p w14:paraId="7AC2671A" w14:textId="40DA0562" w:rsidR="00510352" w:rsidRPr="00234C64" w:rsidRDefault="00610520" w:rsidP="00510352">
      <w:pPr>
        <w:spacing w:line="240" w:lineRule="atLeast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t>URBROJ</w:t>
      </w:r>
      <w:r w:rsidR="00510352" w:rsidRPr="00234C64">
        <w:rPr>
          <w:rFonts w:ascii="Arial" w:hAnsi="Arial" w:cs="Arial"/>
          <w:b/>
          <w:sz w:val="22"/>
          <w:szCs w:val="22"/>
        </w:rPr>
        <w:t xml:space="preserve">: </w:t>
      </w:r>
      <w:r w:rsidR="0042240F" w:rsidRPr="00234C64">
        <w:rPr>
          <w:rFonts w:ascii="Arial" w:hAnsi="Arial" w:cs="Arial"/>
          <w:sz w:val="22"/>
          <w:szCs w:val="22"/>
        </w:rPr>
        <w:t>2163-27-2-26-1</w:t>
      </w:r>
    </w:p>
    <w:p w14:paraId="0EFA5299" w14:textId="332D5CB7" w:rsidR="00510352" w:rsidRPr="00234C64" w:rsidRDefault="00610520" w:rsidP="00510352">
      <w:pPr>
        <w:spacing w:line="240" w:lineRule="atLeast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 xml:space="preserve">U </w:t>
      </w:r>
      <w:r w:rsidR="00510352" w:rsidRPr="00234C64">
        <w:rPr>
          <w:rFonts w:ascii="Arial" w:hAnsi="Arial" w:cs="Arial"/>
          <w:sz w:val="22"/>
          <w:szCs w:val="22"/>
        </w:rPr>
        <w:t>Medulin</w:t>
      </w:r>
      <w:r w:rsidRPr="00234C64">
        <w:rPr>
          <w:rFonts w:ascii="Arial" w:hAnsi="Arial" w:cs="Arial"/>
          <w:sz w:val="22"/>
          <w:szCs w:val="22"/>
        </w:rPr>
        <w:t>u</w:t>
      </w:r>
      <w:r w:rsidR="00510352" w:rsidRPr="00234C64">
        <w:rPr>
          <w:rFonts w:ascii="Arial" w:hAnsi="Arial" w:cs="Arial"/>
          <w:sz w:val="22"/>
          <w:szCs w:val="22"/>
        </w:rPr>
        <w:t>,</w:t>
      </w:r>
      <w:r w:rsidR="002D5F69" w:rsidRPr="00234C64">
        <w:rPr>
          <w:rFonts w:ascii="Arial" w:hAnsi="Arial" w:cs="Arial"/>
          <w:sz w:val="22"/>
          <w:szCs w:val="22"/>
        </w:rPr>
        <w:t xml:space="preserve"> </w:t>
      </w:r>
      <w:r w:rsidR="0042240F" w:rsidRPr="00234C64">
        <w:rPr>
          <w:rFonts w:ascii="Arial" w:hAnsi="Arial" w:cs="Arial"/>
          <w:sz w:val="22"/>
          <w:szCs w:val="22"/>
        </w:rPr>
        <w:t>2</w:t>
      </w:r>
      <w:r w:rsidR="008F478C">
        <w:rPr>
          <w:rFonts w:ascii="Arial" w:hAnsi="Arial" w:cs="Arial"/>
          <w:sz w:val="22"/>
          <w:szCs w:val="22"/>
        </w:rPr>
        <w:t>3</w:t>
      </w:r>
      <w:r w:rsidR="0042240F" w:rsidRPr="00234C64">
        <w:rPr>
          <w:rFonts w:ascii="Arial" w:hAnsi="Arial" w:cs="Arial"/>
          <w:sz w:val="22"/>
          <w:szCs w:val="22"/>
        </w:rPr>
        <w:t>. srpnja 2026.</w:t>
      </w:r>
      <w:r w:rsidR="002D5F69" w:rsidRPr="00234C64">
        <w:rPr>
          <w:rFonts w:ascii="Arial" w:hAnsi="Arial" w:cs="Arial"/>
          <w:sz w:val="22"/>
          <w:szCs w:val="22"/>
        </w:rPr>
        <w:t xml:space="preserve">  </w:t>
      </w:r>
      <w:r w:rsidR="00790699" w:rsidRPr="00234C64">
        <w:rPr>
          <w:rFonts w:ascii="Arial" w:hAnsi="Arial" w:cs="Arial"/>
          <w:sz w:val="22"/>
          <w:szCs w:val="22"/>
        </w:rPr>
        <w:t>g</w:t>
      </w:r>
      <w:r w:rsidRPr="00234C64">
        <w:rPr>
          <w:rFonts w:ascii="Arial" w:hAnsi="Arial" w:cs="Arial"/>
          <w:sz w:val="22"/>
          <w:szCs w:val="22"/>
        </w:rPr>
        <w:t>odine</w:t>
      </w:r>
    </w:p>
    <w:p w14:paraId="343F7EB1" w14:textId="77777777" w:rsidR="00AE4A6E" w:rsidRPr="00234C64" w:rsidRDefault="00AE4A6E" w:rsidP="00C56D1B">
      <w:pPr>
        <w:spacing w:line="240" w:lineRule="atLeast"/>
        <w:rPr>
          <w:rFonts w:ascii="Arial" w:hAnsi="Arial" w:cs="Arial"/>
          <w:sz w:val="22"/>
          <w:szCs w:val="22"/>
        </w:rPr>
      </w:pPr>
    </w:p>
    <w:p w14:paraId="6DB512D8" w14:textId="480533BF" w:rsidR="00234C64" w:rsidRPr="00234C64" w:rsidRDefault="00234C64" w:rsidP="00234C64">
      <w:pPr>
        <w:spacing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bookmarkStart w:id="0" w:name="_Hlk523207057"/>
      <w:r w:rsidRPr="00234C64">
        <w:rPr>
          <w:rFonts w:ascii="Arial" w:hAnsi="Arial" w:cs="Arial"/>
          <w:color w:val="000000"/>
          <w:sz w:val="22"/>
          <w:szCs w:val="22"/>
        </w:rPr>
        <w:t>Na temelju članka 168</w:t>
      </w:r>
      <w:r w:rsidRPr="00234C64">
        <w:rPr>
          <w:rFonts w:ascii="Arial" w:hAnsi="Arial" w:cs="Arial"/>
          <w:sz w:val="22"/>
          <w:szCs w:val="22"/>
        </w:rPr>
        <w:t>. Zakona o proračunu (</w:t>
      </w:r>
      <w:r w:rsidR="007E2BF1">
        <w:rPr>
          <w:rFonts w:ascii="Arial" w:hAnsi="Arial" w:cs="Arial"/>
          <w:sz w:val="22"/>
          <w:szCs w:val="22"/>
        </w:rPr>
        <w:t>„</w:t>
      </w:r>
      <w:r w:rsidRPr="00234C64">
        <w:rPr>
          <w:rFonts w:ascii="Arial" w:hAnsi="Arial" w:cs="Arial"/>
          <w:sz w:val="22"/>
          <w:szCs w:val="22"/>
        </w:rPr>
        <w:t>Narodne novine</w:t>
      </w:r>
      <w:r w:rsidR="007E2BF1">
        <w:rPr>
          <w:rFonts w:ascii="Arial" w:hAnsi="Arial" w:cs="Arial"/>
          <w:sz w:val="22"/>
          <w:szCs w:val="22"/>
        </w:rPr>
        <w:t>“,</w:t>
      </w:r>
      <w:r w:rsidRPr="00234C64">
        <w:rPr>
          <w:rFonts w:ascii="Arial" w:hAnsi="Arial" w:cs="Arial"/>
          <w:sz w:val="22"/>
          <w:szCs w:val="22"/>
        </w:rPr>
        <w:t xml:space="preserve"> br. 144/21), članka 52. Pravilnika o polugodišnjem i godišnjem izvještaju o izvršenju proračuna i financijskog plana (Narodne novine broj 85/23) </w:t>
      </w:r>
      <w:r w:rsidRPr="00234C64">
        <w:rPr>
          <w:rFonts w:ascii="Arial" w:hAnsi="Arial" w:cs="Arial"/>
          <w:color w:val="000000"/>
          <w:sz w:val="22"/>
          <w:szCs w:val="22"/>
        </w:rPr>
        <w:t xml:space="preserve">i članka </w:t>
      </w:r>
      <w:r w:rsidR="009010EB">
        <w:rPr>
          <w:rFonts w:ascii="Arial" w:hAnsi="Arial" w:cs="Arial"/>
          <w:color w:val="000000"/>
          <w:sz w:val="22"/>
          <w:szCs w:val="22"/>
        </w:rPr>
        <w:t>39.</w:t>
      </w:r>
      <w:r w:rsidRPr="00234C64">
        <w:rPr>
          <w:rFonts w:ascii="Arial" w:hAnsi="Arial" w:cs="Arial"/>
          <w:color w:val="000000"/>
          <w:sz w:val="22"/>
          <w:szCs w:val="22"/>
        </w:rPr>
        <w:t xml:space="preserve"> Statuta Dječjeg vrtića Medulin, Upravno vijeće Dječjeg vrtića Medulin na svojoj </w:t>
      </w:r>
      <w:r w:rsidR="009E3866">
        <w:rPr>
          <w:rFonts w:ascii="Arial" w:hAnsi="Arial" w:cs="Arial"/>
          <w:color w:val="000000"/>
          <w:sz w:val="22"/>
          <w:szCs w:val="22"/>
        </w:rPr>
        <w:t>8</w:t>
      </w:r>
      <w:r w:rsidRPr="00234C64">
        <w:rPr>
          <w:rFonts w:ascii="Arial" w:hAnsi="Arial" w:cs="Arial"/>
          <w:color w:val="000000"/>
          <w:sz w:val="22"/>
          <w:szCs w:val="22"/>
        </w:rPr>
        <w:t xml:space="preserve">. sjednici održanoj dana </w:t>
      </w:r>
      <w:r w:rsidR="009E3866">
        <w:rPr>
          <w:rFonts w:ascii="Arial" w:hAnsi="Arial" w:cs="Arial"/>
          <w:color w:val="000000"/>
          <w:sz w:val="22"/>
          <w:szCs w:val="22"/>
        </w:rPr>
        <w:t>23. srpnja</w:t>
      </w:r>
      <w:r w:rsidRPr="00234C64">
        <w:rPr>
          <w:rFonts w:ascii="Arial" w:hAnsi="Arial" w:cs="Arial"/>
          <w:color w:val="000000"/>
          <w:sz w:val="22"/>
          <w:szCs w:val="22"/>
        </w:rPr>
        <w:t xml:space="preserve">  2026. godine, donosi</w:t>
      </w:r>
    </w:p>
    <w:p w14:paraId="56A0ED04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6B198BA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163D1574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34C64">
        <w:rPr>
          <w:rFonts w:ascii="Arial" w:hAnsi="Arial" w:cs="Arial"/>
          <w:b/>
          <w:color w:val="000000"/>
          <w:sz w:val="22"/>
          <w:szCs w:val="22"/>
        </w:rPr>
        <w:t>POLUGODIŠNJI IZVJEŠTAJ O IZVRŠENJU FINANCIJSKOG PLANA</w:t>
      </w:r>
    </w:p>
    <w:p w14:paraId="406CBC9C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34C64">
        <w:rPr>
          <w:rFonts w:ascii="Arial" w:hAnsi="Arial" w:cs="Arial"/>
          <w:b/>
          <w:color w:val="000000"/>
          <w:sz w:val="22"/>
          <w:szCs w:val="22"/>
        </w:rPr>
        <w:t xml:space="preserve"> DJEČJEG VRTIĆA MEDULIN ZA 2026. GODINU</w:t>
      </w:r>
    </w:p>
    <w:p w14:paraId="268C92BA" w14:textId="77777777" w:rsidR="00234C64" w:rsidRPr="00234C64" w:rsidRDefault="00234C64" w:rsidP="00234C64">
      <w:pPr>
        <w:spacing w:line="240" w:lineRule="auto"/>
        <w:rPr>
          <w:rFonts w:ascii="Arial" w:hAnsi="Arial" w:cs="Arial"/>
          <w:color w:val="FF0000"/>
          <w:sz w:val="22"/>
          <w:szCs w:val="22"/>
        </w:rPr>
      </w:pPr>
    </w:p>
    <w:p w14:paraId="79E5AC2E" w14:textId="77777777" w:rsidR="00234C64" w:rsidRPr="00234C64" w:rsidRDefault="00234C64" w:rsidP="00234C64">
      <w:pPr>
        <w:spacing w:line="240" w:lineRule="auto"/>
        <w:rPr>
          <w:rFonts w:ascii="Arial" w:hAnsi="Arial" w:cs="Arial"/>
          <w:color w:val="FF0000"/>
          <w:sz w:val="22"/>
          <w:szCs w:val="22"/>
        </w:rPr>
      </w:pPr>
    </w:p>
    <w:p w14:paraId="7B0B4CE7" w14:textId="77777777" w:rsidR="00234C64" w:rsidRPr="00234C64" w:rsidRDefault="00234C64" w:rsidP="00234C64">
      <w:pPr>
        <w:spacing w:line="240" w:lineRule="auto"/>
        <w:rPr>
          <w:rFonts w:ascii="Arial" w:hAnsi="Arial" w:cs="Arial"/>
          <w:color w:val="FF0000"/>
          <w:sz w:val="22"/>
          <w:szCs w:val="22"/>
        </w:rPr>
      </w:pPr>
    </w:p>
    <w:p w14:paraId="7B924535" w14:textId="77777777" w:rsidR="00234C64" w:rsidRPr="00234C64" w:rsidRDefault="00234C64" w:rsidP="00234C64">
      <w:pPr>
        <w:numPr>
          <w:ilvl w:val="0"/>
          <w:numId w:val="12"/>
        </w:numPr>
        <w:spacing w:line="240" w:lineRule="auto"/>
        <w:rPr>
          <w:rFonts w:ascii="Arial" w:hAnsi="Arial" w:cs="Arial"/>
          <w:b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t>OPĆI DIO</w:t>
      </w:r>
    </w:p>
    <w:p w14:paraId="3575F5DF" w14:textId="77777777" w:rsidR="00234C64" w:rsidRPr="00234C64" w:rsidRDefault="00234C64" w:rsidP="00234C64">
      <w:pPr>
        <w:spacing w:line="240" w:lineRule="auto"/>
        <w:ind w:left="1080"/>
        <w:rPr>
          <w:rFonts w:ascii="Arial" w:hAnsi="Arial" w:cs="Arial"/>
          <w:b/>
          <w:sz w:val="22"/>
          <w:szCs w:val="22"/>
        </w:rPr>
      </w:pPr>
    </w:p>
    <w:p w14:paraId="096629FB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Članak 1.</w:t>
      </w:r>
    </w:p>
    <w:p w14:paraId="2F653DFA" w14:textId="77777777" w:rsidR="00234C64" w:rsidRPr="00234C64" w:rsidRDefault="00234C64" w:rsidP="00234C64">
      <w:pPr>
        <w:spacing w:line="240" w:lineRule="auto"/>
        <w:rPr>
          <w:rFonts w:ascii="Arial" w:hAnsi="Arial" w:cs="Arial"/>
          <w:sz w:val="22"/>
          <w:szCs w:val="22"/>
        </w:rPr>
      </w:pPr>
    </w:p>
    <w:p w14:paraId="5A0777B6" w14:textId="77777777" w:rsidR="00234C64" w:rsidRPr="00234C64" w:rsidRDefault="00234C64" w:rsidP="00234C6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234C64">
        <w:rPr>
          <w:rFonts w:ascii="Arial" w:hAnsi="Arial" w:cs="Arial"/>
          <w:bCs/>
          <w:sz w:val="22"/>
          <w:szCs w:val="22"/>
        </w:rPr>
        <w:t>Opći dio polugodišnjeg izvještaja o izvršenju financijskog plana Dječjeg vrtića Medulin za 2026.godinu sadrži Sažetak Računa prihoda i rashoda i Računa financiranja, Račun prihoda i rashoda i Račun financiranja:</w:t>
      </w:r>
    </w:p>
    <w:p w14:paraId="6B885D6D" w14:textId="77777777" w:rsidR="00234C64" w:rsidRPr="00234C64" w:rsidRDefault="00234C64" w:rsidP="00234C6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2"/>
          <w:szCs w:val="22"/>
        </w:rPr>
      </w:pPr>
    </w:p>
    <w:p w14:paraId="69751668" w14:textId="77777777" w:rsidR="00234C64" w:rsidRPr="00234C64" w:rsidRDefault="00234C64" w:rsidP="00234C6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34C64">
        <w:rPr>
          <w:rFonts w:ascii="Arial" w:hAnsi="Arial" w:cs="Arial"/>
          <w:b/>
          <w:bCs/>
          <w:sz w:val="22"/>
          <w:szCs w:val="22"/>
        </w:rPr>
        <w:t>Sažetak Računa prihoda i rashoda i Računa financiranja</w:t>
      </w:r>
    </w:p>
    <w:p w14:paraId="4BE97EB4" w14:textId="77777777" w:rsidR="00234C64" w:rsidRPr="00234C64" w:rsidRDefault="00234C64" w:rsidP="00234C6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eetkatablice"/>
        <w:tblW w:w="9808" w:type="dxa"/>
        <w:tblInd w:w="0" w:type="dxa"/>
        <w:tblLook w:val="04A0" w:firstRow="1" w:lastRow="0" w:firstColumn="1" w:lastColumn="0" w:noHBand="0" w:noVBand="1"/>
      </w:tblPr>
      <w:tblGrid>
        <w:gridCol w:w="3208"/>
        <w:gridCol w:w="1501"/>
        <w:gridCol w:w="1501"/>
        <w:gridCol w:w="1501"/>
        <w:gridCol w:w="1117"/>
        <w:gridCol w:w="1331"/>
      </w:tblGrid>
      <w:tr w:rsidR="00234C64" w:rsidRPr="00234C64" w14:paraId="2BA6A8F5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7AEA0F2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Račun / opis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16150C8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2025.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D6505EF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Izvorni plan 2026.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7A196A3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2026.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D1CCBF2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3/1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4C8EFDD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   3/2</w:t>
            </w:r>
          </w:p>
        </w:tc>
      </w:tr>
      <w:tr w:rsidR="00234C64" w:rsidRPr="00234C64" w14:paraId="6361B22B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3AC974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A. RAČUN PRIHODA I RASHODA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7F340ADA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A9156C4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4BA6391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7D8A544A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4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ED097F0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5</w:t>
            </w:r>
          </w:p>
        </w:tc>
      </w:tr>
      <w:tr w:rsidR="00234C64" w:rsidRPr="00234C64" w14:paraId="528ED6C0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D0F9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 Prihodi poslovanja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CB46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867.016,09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B1C05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2.607.712,00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2D8DA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1.137.927,70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0C9C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131,25%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B119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43,64%</w:t>
            </w:r>
          </w:p>
        </w:tc>
      </w:tr>
      <w:tr w:rsidR="00234C64" w:rsidRPr="00234C64" w14:paraId="22D810B8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D1581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 Prihodi od prodaje nefinancijske imovine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2E64F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E4516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1428C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C0E0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6369A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5867D329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6246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UKUPNI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AF812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867.016,09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FA60B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2.607.712,00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5CA15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1.137.927,70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A5AF0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131,25%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7F96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43,64%</w:t>
            </w:r>
          </w:p>
        </w:tc>
      </w:tr>
      <w:tr w:rsidR="00234C64" w:rsidRPr="00234C64" w14:paraId="1F3E9C5E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1CB79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 Rashodi poslovanja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BB103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892.045,09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8EB7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2.588.912,00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DE88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1.154.301,72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E7B0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129,40%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1A7C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44,59%</w:t>
            </w:r>
          </w:p>
        </w:tc>
      </w:tr>
      <w:tr w:rsidR="00234C64" w:rsidRPr="00234C64" w14:paraId="04CB6009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018D8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 Rashodi za nabavu nefinancijske imovine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9F438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149.945,15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EFA9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28.800,00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11786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4.343,52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45151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2,90%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47992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15,08%</w:t>
            </w:r>
          </w:p>
        </w:tc>
      </w:tr>
      <w:tr w:rsidR="00234C64" w:rsidRPr="00234C64" w14:paraId="360EFB0B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2FFE4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UKUPNI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3ACEC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1.041.990,24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C3C4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062C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1A4BF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111,20%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18DF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7225E7E0" w14:textId="77777777">
        <w:trPr>
          <w:trHeight w:val="382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19A1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VIŠAK / MANJAK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40DD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-174.974,15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43D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-10.000,00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5EED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-20.717,54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9861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11,84%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29E43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207,18%</w:t>
            </w:r>
          </w:p>
        </w:tc>
      </w:tr>
      <w:tr w:rsidR="00234C64" w:rsidRPr="00234C64" w14:paraId="7FCC94A7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33D75E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B. RAČUN ZADUŽIVANJA / FINANCIRANJA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57E1371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760B908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4B53C3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7D4502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71445F5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</w:tr>
      <w:tr w:rsidR="00234C64" w:rsidRPr="00234C64" w14:paraId="63F734DD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6FC3E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 Primici od financijske imovine i zaduživanja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BB4AD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3C0D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7B1AE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C30AE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6C9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52AA48C6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B3DD8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 Izdaci za financijsku imovinu i otplate zajmova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45B6D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85390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A1F0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B54D0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59A8B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36D255B7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B6BB0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bookmarkStart w:id="1" w:name="_Hlk204242541"/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NETO ZADUŽIVANJE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1F95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7A43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A2FC5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757E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4A2B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bookmarkEnd w:id="1"/>
      </w:tr>
      <w:tr w:rsidR="00234C64" w:rsidRPr="00234C64" w14:paraId="63EF0BF3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2F192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lastRenderedPageBreak/>
              <w:t xml:space="preserve"> UKUPNI DONOS VIŠKA / MANJKA IZ PRETHODNE(IH) GODINA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E4FEE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3C8E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0FD9E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665F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230E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0CDC878C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A5AD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VIŠAK / MANJAK IZ PRETHODNE(IH) GODINE KOJI ĆE SE POKRITI / RASPOREDITI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CDE9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24.575,80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384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94B9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-94.448,51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69B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-384,32%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D7CCE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162A3E1B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348C03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VIŠAK / MANJAK + NETO ZADUŽIVANJE / FINANCIRANJE + KORIŠTENO U PRETHODNIM GODINAMA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9035E0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13A9D5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0B2F3F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5C45162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16FB97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</w:tr>
      <w:tr w:rsidR="00234C64" w:rsidRPr="00234C64" w14:paraId="6B76EEF2" w14:textId="77777777">
        <w:trPr>
          <w:trHeight w:val="255"/>
        </w:trPr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9D56A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REZULTAT GODINE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2B53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-150.398,35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BDCEF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A0CC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-115.166,05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8A3FA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76,57%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B9F84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highlight w:val="yellow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</w:tbl>
    <w:p w14:paraId="4CB99F5E" w14:textId="77777777" w:rsidR="00234C64" w:rsidRPr="00234C64" w:rsidRDefault="00234C64" w:rsidP="00234C64">
      <w:pPr>
        <w:spacing w:line="240" w:lineRule="auto"/>
        <w:jc w:val="right"/>
        <w:rPr>
          <w:rFonts w:ascii="Arial" w:hAnsi="Arial" w:cs="Arial"/>
          <w:b/>
          <w:sz w:val="22"/>
          <w:szCs w:val="22"/>
        </w:rPr>
      </w:pPr>
    </w:p>
    <w:p w14:paraId="7F05ABEA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17A12F50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1DA0DAEB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t>Račun prihoda i rashoda prema ekonomskoj klasifikaciji</w:t>
      </w:r>
    </w:p>
    <w:p w14:paraId="3EFB2E75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Reetkatablice"/>
        <w:tblW w:w="10233" w:type="dxa"/>
        <w:tblInd w:w="0" w:type="dxa"/>
        <w:tblLook w:val="04A0" w:firstRow="1" w:lastRow="0" w:firstColumn="1" w:lastColumn="0" w:noHBand="0" w:noVBand="1"/>
      </w:tblPr>
      <w:tblGrid>
        <w:gridCol w:w="4176"/>
        <w:gridCol w:w="1318"/>
        <w:gridCol w:w="1501"/>
        <w:gridCol w:w="1501"/>
        <w:gridCol w:w="1207"/>
        <w:gridCol w:w="963"/>
      </w:tblGrid>
      <w:tr w:rsidR="00234C64" w:rsidRPr="00234C64" w14:paraId="17543F24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532041D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Račun / opis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AD49C8F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2025.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986F37D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Izvorni plan 2026.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937DE93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2026.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F6270EA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3/1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E928DBC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3/2</w:t>
            </w:r>
          </w:p>
        </w:tc>
      </w:tr>
      <w:tr w:rsidR="00234C64" w:rsidRPr="00234C64" w14:paraId="6FD52846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606F36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A. RAČUN PRIHODA I RASHODA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3B3F65B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49FECF4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4F62EF45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1821C6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788A2AB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5</w:t>
            </w:r>
          </w:p>
        </w:tc>
      </w:tr>
      <w:tr w:rsidR="00234C64" w:rsidRPr="00234C64" w14:paraId="1AA50FB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77016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 Prihodi poslovanja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EF0D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867.016,09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A491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2.607.712,00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01C67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1.137.927,70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7093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131,25%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9A2C5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43,64%</w:t>
            </w:r>
          </w:p>
        </w:tc>
      </w:tr>
      <w:tr w:rsidR="00234C64" w:rsidRPr="00234C64" w14:paraId="708EAB7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93CE5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63 Pomoći iz inozemstva i od subjekata unutar općeg proračuna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81ED5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2.269,54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BF0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21.200,00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D0E5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13.976,60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DBC4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615,83%</w:t>
            </w:r>
          </w:p>
          <w:p w14:paraId="400D178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4C20A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65,93%</w:t>
            </w:r>
          </w:p>
        </w:tc>
      </w:tr>
      <w:tr w:rsidR="00234C64" w:rsidRPr="00234C64" w14:paraId="27CB6B25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508E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636 Pomoći proračunskim korisnicima iz proračuna koji im nije nadležan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2D4B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2.269,54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6572C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B412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13.976,60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EE322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615,83%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05FD18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0A2210E3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A33B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6361 Tekuće pomoći proračunskim korisnicima iz proračuna koji im nije nadležan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FF0C6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2.269,54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BE79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3F943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13.976,60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518E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615,83%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3A497D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17AF57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E8B1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64 Prihodi od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AB4C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108,32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6958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3253E6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C976D3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E02F14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676F92EA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7E951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641 Prihodi od financijske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2E917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108,32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08FF95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5D80C1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21598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73B18E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25A3555C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63FE7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6413 Kamate na oročena sredstva i depozite po viđenju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4E9F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108,32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2FF24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DA5CB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7E321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471ED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42FEC300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E701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65 Prihodi od upravnih i administrativnih pristojbi, pristojbi po posebnim propisima i naknada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F92C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109.510,17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DF97E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238.850,00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2E25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118.042,30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42F03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107,79%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062D2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49,42%</w:t>
            </w:r>
          </w:p>
        </w:tc>
      </w:tr>
      <w:tr w:rsidR="00234C64" w:rsidRPr="00234C64" w14:paraId="10930FE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8BB9D5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652 Prihodi po posebnim propisima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64EA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109.510,17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7BC39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A402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118.042,30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B238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107,79%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9DECD2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0441E2D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D6D68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6526 Ostali nespomenuti prihodi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1EF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109.510,17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70CF3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C92F7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118.042,30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2DD51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107,79%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53F74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CBC63B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8249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66 Prihodi od prodaje proizvoda i robe te pruženih usluga, prihodi od donacija te povrati po protestira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9101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5.519,56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EA2E9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3.500,00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0A73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2.236,44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FC1B1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40,52%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8BF3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63,90%</w:t>
            </w:r>
          </w:p>
        </w:tc>
      </w:tr>
      <w:tr w:rsidR="00234C64" w:rsidRPr="00234C64" w14:paraId="6B76C20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B43C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661 Prihodi od prodaje proizvoda i robe te pruženih usluga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49F6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3.482,06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5334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BF4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2.236,44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BF62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64,23%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287755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A01567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F8C8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6614 Prihodi od prodaje proizvoda i robe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BF9B4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2.380,72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479B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D23B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1.036,44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3EED1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43,53%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AFA4E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A5749F1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5F85D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lastRenderedPageBreak/>
              <w:t>6615 Prihodi od pruženih usluga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EB58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1.101,34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A6611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6BA6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1.200,00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979C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108,96%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118CE7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339BD99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BC7C1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663 Donacije od pravnih i fizičkih osoba izvan općeg proračuna te povrat donacija i kapitalnih pomoći po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F15A8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2A63D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488D2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419ABC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9EBD9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2625239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2B614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6631 Tekuće donacije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00B0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3FFC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A784C0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C9A55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D98DE4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2ED7C790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347C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67 Prihodi iz nadležnog proračuna i od HZZO-a temeljem ugovornih obveza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76452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748.296,97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901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2.341.962,00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C98FC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1.002.781,91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9D16C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134,01%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7F186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42,82%</w:t>
            </w:r>
          </w:p>
        </w:tc>
      </w:tr>
      <w:tr w:rsidR="00234C64" w:rsidRPr="00234C64" w14:paraId="47E5870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0FB63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671 Prihodi iz nadležnog proračuna za financiranje redovne djelatnosti proračunskih korisnika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CEC3E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748.296,97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D95C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A71974" w14:textId="28C916C5" w:rsidR="00234C64" w:rsidRPr="00234C64" w:rsidRDefault="00BA177D" w:rsidP="00BA177D">
            <w:pPr>
              <w:spacing w:line="240" w:lineRule="auto"/>
              <w:jc w:val="center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995</w:t>
            </w:r>
            <w:r w:rsidR="00234C64"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.</w:t>
            </w:r>
            <w:r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364</w:t>
            </w:r>
            <w:r w:rsidR="00234C64"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</w:t>
            </w:r>
            <w:r w:rsidR="00234C64"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88592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134,01%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0D0C2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061F70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7A0E9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6711 Prihodi iz nadležnog proračuna za financiranje rashoda poslovanja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8F1BD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646.874,47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BBE2E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BB19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1.002.781,91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48E79C" w14:textId="3F2EEA6F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15</w:t>
            </w:r>
            <w:r w:rsidR="00AF26B6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</w:t>
            </w: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,</w:t>
            </w:r>
            <w:r w:rsidR="00AF26B6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87</w:t>
            </w: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EA523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121C91D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4FA87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6712 Prihodi iz nadležnog proračuna za financiranje rashoda za nabavu nefinancijske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E583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101.422,50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8AE2F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30EA6E" w14:textId="6F948910" w:rsidR="00234C64" w:rsidRPr="00234C64" w:rsidRDefault="007B3E2C" w:rsidP="00C022B3">
            <w:pPr>
              <w:spacing w:line="240" w:lineRule="auto"/>
              <w:jc w:val="center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  <w:r>
              <w:rPr>
                <w:rFonts w:ascii="Arial" w:eastAsiaTheme="minorHAnsi" w:hAnsi="Arial" w:cs="Arial"/>
                <w:sz w:val="22"/>
                <w:szCs w:val="22"/>
                <w:lang w:eastAsia="hr-HR"/>
              </w:rPr>
              <w:t>7.417,50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E3E40" w14:textId="7EDBA097" w:rsidR="00234C64" w:rsidRPr="00234C64" w:rsidRDefault="00AF26B6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</w:t>
            </w:r>
            <w:r w:rsidR="00234C64"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,</w:t>
            </w:r>
            <w:r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31</w:t>
            </w:r>
            <w:r w:rsidR="00234C64"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C6F13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D588DA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D457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68 Kazne, upravne mjere i ostali prihodi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E97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1.311,53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8CAAB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7D369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890,45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A44D7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67,89%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3BDB4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44,52%</w:t>
            </w:r>
          </w:p>
        </w:tc>
      </w:tr>
      <w:tr w:rsidR="00234C64" w:rsidRPr="00234C64" w14:paraId="0BB0ED4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F55D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683 Ostali prihodi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CC59C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1.311,53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9D880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75E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890,45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6715E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67,89%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07E0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DF7256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8C738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6831 Ostali prihodi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8994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1.311,53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5CD1B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7528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890,45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592C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67,89%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EBD92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859962A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62D81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 Prihodi od prodaje nefinancijske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08542D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2252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A91F98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2DC17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2E0DE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8CA6BB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E2AA3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72 Prihodi od prodaje proizvedene dugotrajne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A8DB78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F85C3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F59639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90DB0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307377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8290ADD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93B40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 Rashodi poslovanja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6F76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892.045,09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125E0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2.588.912,00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AEB85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1.154.301,72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E2D4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129,40%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DEAE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44,59%</w:t>
            </w:r>
          </w:p>
        </w:tc>
      </w:tr>
      <w:tr w:rsidR="00234C64" w:rsidRPr="00234C64" w14:paraId="5EEBDBF3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2988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31 Rashodi za zaposlene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F33D8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750.259,62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BBC7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2.198.312,00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CA981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982.148,26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3AA42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130,91%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B7F2D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44,68%</w:t>
            </w:r>
          </w:p>
        </w:tc>
      </w:tr>
      <w:tr w:rsidR="00234C64" w:rsidRPr="00234C64" w14:paraId="7DE6183D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1DBD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311 Plaće (Bruto)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A689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585.231,02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CA70C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422B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776.641,20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452F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132,71%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0C0ED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7D3B91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3CDBA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3111 Plaće za redovan rad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C4CE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585.231,02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3D41B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E133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776.641,20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05199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132,71%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3E7E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0934DB6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71A2F1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312 Ostali rashodi za zaposlene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4D8B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70.650,81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7B6E5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4451A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81.516,07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E266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115,38%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14EF8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085B177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24A2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3121 Ostali rashodi za zaposlene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73691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70.650,81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2CC8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BC39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81.516,07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E72B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115,38%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AE3E5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5697BF1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603F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313 Doprinosi na plaće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01E2A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94.377,79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02F86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C1D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123.990,99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7CABAF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131,38%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74C2F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2732469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4951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3132 Doprinosi za obvezno zdravstveno osiguranje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29819E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94.377,79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2578A6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923CB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123.990,99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300C1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131,38%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D103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D4A582D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48863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 Materijalni rashodi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752D7E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141.223,70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31C1E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389.390,00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7FCC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171.976,71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A2E6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121,78%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33B8E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44,17%</w:t>
            </w:r>
          </w:p>
        </w:tc>
      </w:tr>
      <w:tr w:rsidR="00234C64" w:rsidRPr="00234C64" w14:paraId="370D9EDC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25AEC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321 Naknade troškova zaposlenima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8AE1E6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27.354,30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D1D5D2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4C9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33.561,84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5E4A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122,69%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12AA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6759E62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42A2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3211 Službena putovanja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F20DD0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938,36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D03E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AA59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822,40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F0C9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87,64%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A3A17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2BD5392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9D4C5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3212 Naknade za prijevoz, za rad na terenu i odvojeni život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07441C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25.557,94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0BB885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2A8B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31.557,94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EA1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123,48%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4FBD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6154601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BEF5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3213 Stručno usavršavanje zaposlenika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A5AAF3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858,00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057B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23B6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1.181,50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CFD0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137,70%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2330D6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6D6E183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B5A0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 Rashodi za materijal i energiju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F2A555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78.190,22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9331D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ABC1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76.149,02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DE4E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97,39%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2DD77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2181CF0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96632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3221 Uredski materijal i ostali materijalni rashodi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0661BF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11.199,46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4CB6CB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D433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14.111,50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D87B0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126,00%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4CAE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03FC276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1AFF2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3222 Materijal i sirovine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0BA439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39.331,11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BFF74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F6A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40.279,17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5209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102,41%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6113C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A1E6639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13D93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3223 Energija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98033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14.293,75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34268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B820C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19.956,07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CF450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139,61%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98987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F826D2D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473B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3224 Materijal i dijelovi za tekuće i investicijsko održavanje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C19347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1DFE770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1.531,96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9DBA7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C7C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1.078,31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B690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70,39%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E84A97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45166186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A34DF6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lastRenderedPageBreak/>
              <w:t>3225 Sitni inventar i autogume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29E7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11.792,34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5719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2FF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166,34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9FB47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1,41%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A8467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ADB24B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8200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3227 Službena, radna i zaštitna odjeća i obuća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AE292C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6125A00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41,60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90E2C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1A1D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557,63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9EE9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1340,46%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53406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4F73CD70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D0E7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 Rashodi za usluge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0169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25.250,07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2E626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236A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46.813,93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777CB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185,40%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F8161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9F7087C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9D292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3231 Usluge telefona, interneta, pošte i prijevoza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41042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494A1CF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4.632,20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6422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436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7.119,05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B25F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153,69%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6C048B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C243C43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D5B8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3232 Usluge tekućeg i investicijskog  održavanja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7D4C1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5DDE015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8.602,35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E5B29B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1BB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25.285,38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24D5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293,94%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E7DFE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7B5FC2F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2898A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3234 Komunalne usluge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750EF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5.512,97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CF55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C3C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7.191,65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95C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130,45%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5310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EDDE5A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8647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3235 Zakupnine i najamnine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53682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447,94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CF4CC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03E9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3.356,07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DDC5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749,22%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6B5D0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ABE9C12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05CB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3236 Zdravstvene i veterinarske usluge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B2782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1.392,55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7700B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218C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2.117,76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C9E4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152,08%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FB3B9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5D101184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62C8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3237 Intelektualne i osobne usluge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7875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1.599,23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0134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19D8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380,75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5507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23,81%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C817A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ACA9121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7CD9E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3239 Ostale usluge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F804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3.062,83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A90115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B3BA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1.363,27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C31E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44,51%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2392FC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11F64AF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E990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 Ostali nespomenuti rashodi poslovanja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B2372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05FAAC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10.429,11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AF38B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EBA8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15.451,92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E70AA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148,16%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1D182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C110CA2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665C2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3291 Naknade za rad predstavničkih i izvršnih tijela, povjerenstava i slično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DEAF29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5968F58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5.297,88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F1242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C30E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6.814,26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3C562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128,62%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2AA6E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0FBF4B5A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1E986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3292 Premije osiguranja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9F43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2.084,61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AA0C43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547F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2.141,59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6E90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102,73%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E5CB9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FBB229E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A6EB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3293 Reprezentacija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367D6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180,21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76D714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5E6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51,96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EB96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28,83%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B9F4D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01D6B8C7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BD27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3295 Pristojbe i naknade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66C4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2.459,20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E5F24F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D91D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2.562,48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100C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104,20%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8C9E8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79F22AC4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B688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3299 Ostali nespomenuti rashodi poslovanja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670D9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2E8244C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407,21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68DF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0411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3.881,63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E412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953,23%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F69D01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88B9B49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5FA7B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34 Financijski rashodi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B159A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561,77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9AE3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1.210,00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D5D8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176,75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6AE7C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31,46%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B8DC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14,61%</w:t>
            </w:r>
          </w:p>
        </w:tc>
      </w:tr>
      <w:tr w:rsidR="00234C64" w:rsidRPr="00234C64" w14:paraId="0A31DF8A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D100A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343 Ostali financijski rashodi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21A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561,77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99E231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7378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176,75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B46E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31,46%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C29F1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199C7C75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59749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3431 Bankarske usluge i usluge platnog prometa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D9CAC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561,77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5D211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8CDD6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D67A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1E548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49B55D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F52B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3433 Zatezne kamate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F4475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62865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7887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176,75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CC5D6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274C0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0D08FCF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39220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 Rashodi za nabavu nefinancijske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DA2E5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  <w:p w14:paraId="0531BA3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149.945,15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1C9A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28.800,00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2580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4.343,52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6B84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2,90%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8C2E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15,08%</w:t>
            </w:r>
          </w:p>
        </w:tc>
      </w:tr>
      <w:tr w:rsidR="00234C64" w:rsidRPr="00234C64" w14:paraId="14774BF8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D77A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42 Rashodi za nabavu proizvedene dugotrajne imovine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443F6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  <w:p w14:paraId="2040FDF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149.945,15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B419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28.800,00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F66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4.343,52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30BA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2,90%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2F46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15,08%</w:t>
            </w:r>
          </w:p>
        </w:tc>
      </w:tr>
      <w:tr w:rsidR="00234C64" w:rsidRPr="00234C64" w14:paraId="0B4ED0A0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A2B2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422 Postrojenja i oprema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4765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149.945,15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D6E30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8F1F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3.143,52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86CD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2,10%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F496EC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3F0848DB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64B6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4221 Uredska oprema i namještaj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6F6D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149.720,13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57B8AC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464E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2.634,52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05B5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1,76%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AC2B5C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105EF6C6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DFCAA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4227 Uređaji, strojevi i oprema za ostale namjene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6D70D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  <w:p w14:paraId="688F70C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Cs/>
                <w:sz w:val="22"/>
                <w:szCs w:val="22"/>
                <w:lang w:eastAsia="hr-HR"/>
              </w:rPr>
              <w:t>225,02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E564DE" w14:textId="77777777" w:rsidR="00234C64" w:rsidRPr="00234C64" w:rsidRDefault="00234C64">
            <w:pPr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B80C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509,00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8FE6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226,20%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3BB23" w14:textId="77777777" w:rsidR="00234C64" w:rsidRPr="00234C64" w:rsidRDefault="00234C64">
            <w:pPr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5C5F0F05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2DC13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426 Nematerijalna imovina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AA9D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3323F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728F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1.200,00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BB06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DC02A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  <w:tr w:rsidR="00234C64" w:rsidRPr="00234C64" w14:paraId="2298577F" w14:textId="77777777">
        <w:trPr>
          <w:trHeight w:val="255"/>
        </w:trPr>
        <w:tc>
          <w:tcPr>
            <w:tcW w:w="4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015CC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sz w:val="22"/>
                <w:szCs w:val="22"/>
                <w:lang w:eastAsia="hr-HR"/>
              </w:rPr>
              <w:t>4262 Ulaganja u računalne programe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E10AE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66CFB7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6F39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1.200,00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ECDEE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2EEF2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sz w:val="22"/>
                <w:szCs w:val="22"/>
                <w:lang w:eastAsia="hr-HR"/>
              </w:rPr>
            </w:pPr>
          </w:p>
        </w:tc>
      </w:tr>
    </w:tbl>
    <w:p w14:paraId="496177CE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3B3DFD6B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542FB4B5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45345E7E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0519E058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t>Račun prihoda i rashoda po izvorima financiranja</w:t>
      </w:r>
    </w:p>
    <w:p w14:paraId="4CC037E8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Reetkatablice"/>
        <w:tblW w:w="10372" w:type="dxa"/>
        <w:tblInd w:w="0" w:type="dxa"/>
        <w:tblLook w:val="04A0" w:firstRow="1" w:lastRow="0" w:firstColumn="1" w:lastColumn="0" w:noHBand="0" w:noVBand="1"/>
      </w:tblPr>
      <w:tblGrid>
        <w:gridCol w:w="4151"/>
        <w:gridCol w:w="1501"/>
        <w:gridCol w:w="1501"/>
        <w:gridCol w:w="1501"/>
        <w:gridCol w:w="1207"/>
        <w:gridCol w:w="963"/>
      </w:tblGrid>
      <w:tr w:rsidR="00234C64" w:rsidRPr="00234C64" w14:paraId="3C61275D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52D9202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Račun / opis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046F838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2025.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DAD5D9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Izvorni plan 2026.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EECADF0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2026.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8D9DE07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3/1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927868A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 3/2</w:t>
            </w:r>
          </w:p>
        </w:tc>
      </w:tr>
      <w:tr w:rsidR="00234C64" w:rsidRPr="00234C64" w14:paraId="0B626891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762FDC5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lastRenderedPageBreak/>
              <w:t>PRIHODI I RASHODI PREMA IZVORIMA FINANCIRANJA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52519B3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B57BA14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F8A40C6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45E3A58D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4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4952DFD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5</w:t>
            </w:r>
          </w:p>
        </w:tc>
      </w:tr>
      <w:tr w:rsidR="00234C64" w:rsidRPr="00234C64" w14:paraId="00C8697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5952494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SVEUKUPNI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4D146D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867.016,09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2B98569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2.607.712,00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E3FA61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1.137.927,70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AD2BCA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131,25%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19B604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43,64%</w:t>
            </w:r>
          </w:p>
        </w:tc>
      </w:tr>
      <w:tr w:rsidR="00234C64" w:rsidRPr="00234C64" w14:paraId="7BE2C08A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1E70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7A16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748.296,97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47A67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C96A9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994.732,32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ACA0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132,93%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F5E1C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43,38%</w:t>
            </w:r>
          </w:p>
        </w:tc>
      </w:tr>
      <w:tr w:rsidR="00234C64" w:rsidRPr="00234C64" w14:paraId="7C437636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01720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7F849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748.296,97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0DF10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E4ED3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994.732,32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6D35F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132,93%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BD110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43,38%</w:t>
            </w:r>
          </w:p>
        </w:tc>
      </w:tr>
      <w:tr w:rsidR="00234C64" w:rsidRPr="00234C64" w14:paraId="245E1B6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1ADDD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2.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D746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4.901,91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281B9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841DB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3570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EDC9A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100A9E91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D40EA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2.2.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0215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4.901,91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B88E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50DE23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66D0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F80B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212C5E76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1D43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78DB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109.510,17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34546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963F9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3.126,89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11833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2,86%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E3407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54,86%</w:t>
            </w:r>
          </w:p>
        </w:tc>
      </w:tr>
      <w:tr w:rsidR="00234C64" w:rsidRPr="00234C64" w14:paraId="53E9D8EF" w14:textId="77777777">
        <w:trPr>
          <w:trHeight w:val="396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090C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3.1.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8303B0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554F9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DC0C3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3.126,89</w:t>
            </w:r>
          </w:p>
          <w:p w14:paraId="50CE173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5E56E8" w14:textId="77777777" w:rsidR="00234C64" w:rsidRPr="00234C64" w:rsidRDefault="00234C64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8AA4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54,86%</w:t>
            </w:r>
          </w:p>
        </w:tc>
      </w:tr>
      <w:tr w:rsidR="00234C64" w:rsidRPr="00234C64" w14:paraId="5C150C63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3432F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3.3.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9549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109.510,17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77285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1051F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E67E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B5DE1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6D931893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89267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4.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E960CE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7AF4E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236.850,00</w:t>
            </w:r>
          </w:p>
          <w:p w14:paraId="3112381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FE424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118.042,30</w:t>
            </w:r>
          </w:p>
          <w:p w14:paraId="0F40ECD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BC30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06079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49,84%</w:t>
            </w:r>
          </w:p>
          <w:p w14:paraId="1E5CEA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41750051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2A741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4.3. OSTALI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77392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D8BDD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236.850,00</w:t>
            </w:r>
          </w:p>
          <w:p w14:paraId="14F8138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114EB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118.042,30</w:t>
            </w:r>
          </w:p>
          <w:p w14:paraId="0F05E9A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E141F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CADB26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49,84%</w:t>
            </w:r>
          </w:p>
          <w:p w14:paraId="7EA2AA8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11FE66A0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9A064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EEDBD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2.269,54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753E2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69.950,00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DDE65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22.026,19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DA435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970,51%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5723A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31,49%</w:t>
            </w:r>
          </w:p>
        </w:tc>
      </w:tr>
      <w:tr w:rsidR="00234C64" w:rsidRPr="00234C64" w14:paraId="29B42F86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B3D62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5.0. POMOĆI IZ DRŽAVNOG PRORAČUNA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2A66D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B7F81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53.750,00</w:t>
            </w:r>
          </w:p>
          <w:p w14:paraId="2EB51D7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381DE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9.808,79</w:t>
            </w:r>
          </w:p>
          <w:p w14:paraId="04E0A95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CD81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BE3ED0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18,25%</w:t>
            </w:r>
          </w:p>
          <w:p w14:paraId="120A218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B95D960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90037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5.1.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E1D9A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2.269,54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6B076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C5BF9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12B0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C52E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039E2420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10B91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5.2. OSTALE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EE5B5C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7AA58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16.200,00</w:t>
            </w:r>
          </w:p>
          <w:p w14:paraId="452CDB8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EF69D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12.217,40</w:t>
            </w:r>
          </w:p>
          <w:p w14:paraId="4FBC51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7FE67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B8B6B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75,42%</w:t>
            </w:r>
          </w:p>
          <w:p w14:paraId="1046B5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464F0375" w14:textId="77777777">
        <w:trPr>
          <w:trHeight w:val="316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CA14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6. DONACIJE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365A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06BA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72DA19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9C9D6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4F752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47712AA5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447D9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6.1. DONACIJE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93CF4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35EB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635E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DDBB9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1D12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3F3BD0FE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7DCA3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7. PRIHODI OD PRODAJE IMOVINE I NAKNADE S OSNOVE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47F4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525BB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96694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51C02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57F9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60EBDD5D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CD68A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7.1. PRIHODI OD PRODAJE IMOVINE I NAKNADE ŠTETA OD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4D15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FEE6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7A435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6D4A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8AEE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3FEC58BC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98311E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1412A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DA600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61B40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04A81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27120D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5FD04DFD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915003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 xml:space="preserve"> SVEUKUPNI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5B6D2C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1.041.990,24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1C0824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1534FF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42F6C9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111,20%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A6640C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576DD82C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CBD1F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0042C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943.403,41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E911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07C8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1.028.243,04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159C0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108,99%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0FD5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44,84%</w:t>
            </w:r>
          </w:p>
        </w:tc>
      </w:tr>
      <w:tr w:rsidR="00234C64" w:rsidRPr="00234C64" w14:paraId="64C5D2B3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AF88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EC877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943.403,41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14C95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7C55B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1.028.243,04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F1EC6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108,99%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6325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44,84%</w:t>
            </w:r>
          </w:p>
        </w:tc>
      </w:tr>
      <w:tr w:rsidR="00234C64" w:rsidRPr="00234C64" w14:paraId="5753E21E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1057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2.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ABFB1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9.082,96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BCCEFD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1A95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538E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C47F4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58E2B77C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6877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2.2.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8CA8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9.082,96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5DBFF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79AE9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B0F3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835F0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00FC0891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A6059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20B4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86.500,14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E7D2A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9100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9DC8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6,20%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EE38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94,15%</w:t>
            </w:r>
          </w:p>
        </w:tc>
      </w:tr>
      <w:tr w:rsidR="00234C64" w:rsidRPr="00234C64" w14:paraId="0DC21C99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1579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3.1.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E9856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AEE3E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69226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A9AD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2415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94,15%</w:t>
            </w:r>
          </w:p>
        </w:tc>
      </w:tr>
      <w:tr w:rsidR="00234C64" w:rsidRPr="00234C64" w14:paraId="3EAF6FE0" w14:textId="77777777">
        <w:trPr>
          <w:trHeight w:val="541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FD99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3.3.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A948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86.500,14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0B477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826A1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EA97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7C57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15C7C93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3B1B3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4.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50B3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D6D6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236.850,00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4A78B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111.367,78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4A5D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C1CC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47,02%</w:t>
            </w:r>
          </w:p>
        </w:tc>
      </w:tr>
      <w:tr w:rsidR="00234C64" w:rsidRPr="00234C64" w14:paraId="4BC725AD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7E35AB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lastRenderedPageBreak/>
              <w:t>Izvor 4.3. OSTALI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DDA4E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D270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236.850,00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05A2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111.367,78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0024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361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47,02%</w:t>
            </w:r>
          </w:p>
        </w:tc>
      </w:tr>
      <w:tr w:rsidR="00234C64" w:rsidRPr="00234C64" w14:paraId="112F9FA5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D2BA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F616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966,23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C99DA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69.950,00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B2616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13.597,85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F22F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1407,31%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DAF0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19,44%</w:t>
            </w:r>
          </w:p>
        </w:tc>
      </w:tr>
      <w:tr w:rsidR="00234C64" w:rsidRPr="00234C64" w14:paraId="61BD4279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0C2E1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5.0. POMOĆI IZ DRŽAVNOG PRORAČUNA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D512E8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73BD5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53.750,00</w:t>
            </w:r>
          </w:p>
          <w:p w14:paraId="7933EF4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6F388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13.589,29</w:t>
            </w:r>
          </w:p>
          <w:p w14:paraId="3DD792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12252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D27E75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25,28%</w:t>
            </w:r>
          </w:p>
          <w:p w14:paraId="5EE3BC5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4A6D23A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C193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5.1.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1079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966,23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9DCC5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B498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4AFBC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A9F19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44E3307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DBCBC4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5.2. OSTALE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12510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E746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16.200,00</w:t>
            </w:r>
          </w:p>
          <w:p w14:paraId="647B336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5703C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8,56</w:t>
            </w:r>
          </w:p>
          <w:p w14:paraId="1DDD4A2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7190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8B422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0,05%</w:t>
            </w:r>
          </w:p>
          <w:p w14:paraId="51ABBFA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26B6248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C65EA7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6. DONACIJE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2A135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43404C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AA85E4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347EC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F1C8E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3BAF52B8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3651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6.1. DONACIJE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A29B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2.037,50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CEAC0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DA9F63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56560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EDBB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113F5AE7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53DE0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7. PRIHODI OD PRODAJE IMOVINE I NAKNADE S OSNOVE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39CD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4464C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DB188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70,00</w:t>
            </w:r>
          </w:p>
          <w:p w14:paraId="1F49FFD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E999E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C2EE5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3,50%</w:t>
            </w:r>
          </w:p>
        </w:tc>
      </w:tr>
      <w:tr w:rsidR="00234C64" w:rsidRPr="00234C64" w14:paraId="47378675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8EFFB9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7.1. PRIHODI OD PRODAJE IMOVINE I NAKNADE ŠTETA OD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F531B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0838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42DAA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70,00</w:t>
            </w:r>
          </w:p>
          <w:p w14:paraId="17CA7E1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53771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0CA58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3,50%</w:t>
            </w:r>
          </w:p>
        </w:tc>
      </w:tr>
      <w:tr w:rsidR="00234C64" w:rsidRPr="00234C64" w14:paraId="6F6C4724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2E22ED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9. VIŠAK PRIHODA IZ RANIJIH GODINA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CFEB19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EEED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4DFF9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53B20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2874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05BED702" w14:textId="77777777">
        <w:trPr>
          <w:trHeight w:val="255"/>
        </w:trPr>
        <w:tc>
          <w:tcPr>
            <w:tcW w:w="4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F2318E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9.2. VIŠAK PRIHODA IZ RANIJIH GODINA - VL.PRIHODI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63E9A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06A58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10.000,00</w:t>
            </w:r>
          </w:p>
          <w:p w14:paraId="3709C07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28FEC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C1F9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D01E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</w:tbl>
    <w:p w14:paraId="054B2459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29F6DD4B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E94439C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8F2AED0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34C64">
        <w:rPr>
          <w:rFonts w:ascii="Arial" w:hAnsi="Arial" w:cs="Arial"/>
          <w:b/>
          <w:bCs/>
          <w:sz w:val="22"/>
          <w:szCs w:val="22"/>
        </w:rPr>
        <w:t>Rashodi prema funkcijskoj klasifikaciji</w:t>
      </w:r>
    </w:p>
    <w:p w14:paraId="31290DD9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Reetkatablice"/>
        <w:tblW w:w="10141" w:type="dxa"/>
        <w:tblInd w:w="0" w:type="dxa"/>
        <w:tblLook w:val="04A0" w:firstRow="1" w:lastRow="0" w:firstColumn="1" w:lastColumn="0" w:noHBand="0" w:noVBand="1"/>
      </w:tblPr>
      <w:tblGrid>
        <w:gridCol w:w="3399"/>
        <w:gridCol w:w="1460"/>
        <w:gridCol w:w="1459"/>
        <w:gridCol w:w="1459"/>
        <w:gridCol w:w="1137"/>
        <w:gridCol w:w="1280"/>
      </w:tblGrid>
      <w:tr w:rsidR="00234C64" w:rsidRPr="00234C64" w14:paraId="77328E7F" w14:textId="77777777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F04FEB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Račun/Opis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4DACBE3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2025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70A6154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Izvorni plan 2026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6444BE70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Izvršenje 2026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3C4AB052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3/1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85B0745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Indeks 3/2</w:t>
            </w:r>
          </w:p>
        </w:tc>
      </w:tr>
      <w:tr w:rsidR="00234C64" w:rsidRPr="00234C64" w14:paraId="35FAD80A" w14:textId="77777777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919353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CDB44B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8A4C41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C3D7E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FE97C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DD044D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</w:t>
            </w:r>
          </w:p>
        </w:tc>
      </w:tr>
      <w:tr w:rsidR="00234C64" w:rsidRPr="00234C64" w14:paraId="494C183D" w14:textId="77777777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3EB7D8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Funkcijska klasifikacija  SVEUKUPNI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1FCCD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1.041.990,24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2E34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5B59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A5494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111,20%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F95C0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461B011E" w14:textId="77777777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4AAFA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Funkcijska klasifikacija 09 Obrazovanje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09AA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1.041.990,24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7A4A2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7C285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5625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111,20%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A3BF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6F254DD1" w14:textId="77777777">
        <w:trPr>
          <w:trHeight w:val="255"/>
        </w:trPr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6B0F2" w14:textId="77777777" w:rsidR="00234C64" w:rsidRPr="00234C64" w:rsidRDefault="00234C64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Funkcijska klasifikacija 091 Predškolsko i osnovno obrazovanje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BEED9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1.041.990,24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AE4E4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FD635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7E16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111,20%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EE46F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</w:tbl>
    <w:p w14:paraId="05272DD6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4B16153A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29392B89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t xml:space="preserve">Račun financiranja </w:t>
      </w:r>
    </w:p>
    <w:p w14:paraId="1147FBF7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1199FA5D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Cs/>
          <w:sz w:val="22"/>
          <w:szCs w:val="22"/>
        </w:rPr>
      </w:pPr>
      <w:r w:rsidRPr="00234C64">
        <w:rPr>
          <w:rFonts w:ascii="Arial" w:hAnsi="Arial" w:cs="Arial"/>
          <w:bCs/>
          <w:sz w:val="22"/>
          <w:szCs w:val="22"/>
        </w:rPr>
        <w:t>Dječji vrtić Medulin nema primitaka ni izdataka u prvom polugodištu 2026. godine, niti ih je imao u prethodnoj godini.</w:t>
      </w:r>
    </w:p>
    <w:p w14:paraId="5B268E23" w14:textId="77777777" w:rsid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0F0117F4" w14:textId="77777777" w:rsidR="009010EB" w:rsidRDefault="009010EB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0E602B7C" w14:textId="77777777" w:rsidR="009010EB" w:rsidRDefault="009010EB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6A2E60A" w14:textId="77777777" w:rsidR="009010EB" w:rsidRPr="00234C64" w:rsidRDefault="009010EB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127B213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1AE7692F" w14:textId="77777777" w:rsidR="00234C64" w:rsidRPr="00234C64" w:rsidRDefault="00234C64" w:rsidP="00234C64">
      <w:pPr>
        <w:numPr>
          <w:ilvl w:val="0"/>
          <w:numId w:val="12"/>
        </w:num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234C64">
        <w:rPr>
          <w:rFonts w:ascii="Arial" w:hAnsi="Arial" w:cs="Arial"/>
          <w:b/>
          <w:sz w:val="22"/>
          <w:szCs w:val="22"/>
        </w:rPr>
        <w:lastRenderedPageBreak/>
        <w:t>POSEBNI DIO</w:t>
      </w:r>
    </w:p>
    <w:p w14:paraId="3ABAE14E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2E622DC7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0782E6DD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Članak 2.</w:t>
      </w:r>
    </w:p>
    <w:p w14:paraId="43DF6F45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6DBC92BD" w14:textId="77777777" w:rsidR="00234C64" w:rsidRPr="00234C64" w:rsidRDefault="00234C64" w:rsidP="00234C6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Posebni dio Polugodišnjeg izvještaja o izvršenju Financijskog plana Dječjeg vrtića Medulin za 2026. godinu sadrži izvješće po programskoj klasifikaciji na razini podskupine i odjeljka ekonomske klasifikacije.</w:t>
      </w:r>
    </w:p>
    <w:p w14:paraId="76565358" w14:textId="77777777" w:rsidR="00234C64" w:rsidRPr="00234C64" w:rsidRDefault="00234C64" w:rsidP="00234C64">
      <w:pPr>
        <w:spacing w:line="240" w:lineRule="auto"/>
        <w:rPr>
          <w:rFonts w:ascii="Arial" w:hAnsi="Arial" w:cs="Arial"/>
          <w:sz w:val="22"/>
          <w:szCs w:val="22"/>
        </w:rPr>
      </w:pPr>
      <w:bookmarkStart w:id="2" w:name="_Hlk523207129"/>
      <w:bookmarkEnd w:id="0"/>
    </w:p>
    <w:tbl>
      <w:tblPr>
        <w:tblStyle w:val="Reetkatablice"/>
        <w:tblW w:w="10214" w:type="dxa"/>
        <w:tblInd w:w="0" w:type="dxa"/>
        <w:tblLook w:val="04A0" w:firstRow="1" w:lastRow="0" w:firstColumn="1" w:lastColumn="0" w:noHBand="0" w:noVBand="1"/>
      </w:tblPr>
      <w:tblGrid>
        <w:gridCol w:w="1171"/>
        <w:gridCol w:w="2026"/>
        <w:gridCol w:w="3519"/>
        <w:gridCol w:w="1501"/>
        <w:gridCol w:w="1501"/>
        <w:gridCol w:w="963"/>
      </w:tblGrid>
      <w:tr w:rsidR="00234C64" w:rsidRPr="00234C64" w14:paraId="37DC2D9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8C84C6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727175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Organizacijska klasifikacija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1B7CA0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2CE9C2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B4958B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</w:tr>
      <w:tr w:rsidR="00234C64" w:rsidRPr="00234C64" w14:paraId="0C9E8C08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4CD783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989633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Izvori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16B1212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450E68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4EA78B7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</w:tr>
      <w:tr w:rsidR="00234C64" w:rsidRPr="00234C64" w14:paraId="538330DC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96ED80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C62B5E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Projekt/Aktivnost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21E9103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VRSTA RASHODA I IZDATAKA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5202244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Izvorni plan 2026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3CCF5016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Izvršenje 2026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78403D79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Indeks 2/1</w:t>
            </w:r>
          </w:p>
        </w:tc>
      </w:tr>
      <w:tr w:rsidR="00234C64" w:rsidRPr="00234C64" w14:paraId="304FBD95" w14:textId="77777777">
        <w:trPr>
          <w:trHeight w:val="255"/>
        </w:trPr>
        <w:tc>
          <w:tcPr>
            <w:tcW w:w="6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AF642F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0473A572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639EC461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hideMark/>
          </w:tcPr>
          <w:p w14:paraId="5CE09F65" w14:textId="77777777" w:rsidR="00234C64" w:rsidRPr="00234C64" w:rsidRDefault="00234C64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FFFFFF" w:themeColor="background1"/>
                <w:sz w:val="22"/>
                <w:szCs w:val="22"/>
                <w:lang w:eastAsia="hr-HR"/>
              </w:rPr>
              <w:t>3</w:t>
            </w:r>
          </w:p>
        </w:tc>
      </w:tr>
      <w:tr w:rsidR="00234C64" w:rsidRPr="00234C64" w14:paraId="163BEFF6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E28D97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002A958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UKUPNO RASHODI I IZDATCI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CB6140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02C650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722BD29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29FF0983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hideMark/>
          </w:tcPr>
          <w:p w14:paraId="14716DE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hideMark/>
          </w:tcPr>
          <w:p w14:paraId="5E9155C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RAZDJEL 100 DJEČJI VRTIĆ MEDULIN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0895D6D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775EE9F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0F43757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5B489A3D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hideMark/>
          </w:tcPr>
          <w:p w14:paraId="381CBCE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hideMark/>
          </w:tcPr>
          <w:p w14:paraId="4187F3B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GLAVA 10001 DJEČJI VRTIĆ MEDULIN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179D686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0CBA343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noWrap/>
            <w:vAlign w:val="bottom"/>
            <w:hideMark/>
          </w:tcPr>
          <w:p w14:paraId="5E7220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2234AF7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hideMark/>
          </w:tcPr>
          <w:p w14:paraId="0B51EBB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hideMark/>
          </w:tcPr>
          <w:p w14:paraId="60CD290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3000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hideMark/>
          </w:tcPr>
          <w:p w14:paraId="39AC691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Program: Redovna djelatnost dječjeg vrtića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2649100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5BF94AA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  <w:hideMark/>
          </w:tcPr>
          <w:p w14:paraId="05B23F5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68B5435D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</w:tcPr>
          <w:p w14:paraId="5A3B5CC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</w:tcPr>
          <w:p w14:paraId="326389F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</w:tcPr>
          <w:p w14:paraId="2FAFFD9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</w:tcPr>
          <w:p w14:paraId="0D9FE9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</w:tcPr>
          <w:p w14:paraId="4ACD284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noWrap/>
            <w:vAlign w:val="bottom"/>
          </w:tcPr>
          <w:p w14:paraId="3B8E99F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6832B43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</w:tcPr>
          <w:p w14:paraId="0CE62E3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hideMark/>
          </w:tcPr>
          <w:p w14:paraId="7586B46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A100000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hideMark/>
          </w:tcPr>
          <w:p w14:paraId="4BC328B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Aktivnost: Odgojno i administrativno-tehničko osoblje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14:paraId="18FD939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2.617.712,00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14:paraId="531356D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1.158.645,24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66"/>
            <w:noWrap/>
            <w:vAlign w:val="bottom"/>
            <w:hideMark/>
          </w:tcPr>
          <w:p w14:paraId="27F7CAF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44,26%</w:t>
            </w:r>
          </w:p>
        </w:tc>
      </w:tr>
      <w:tr w:rsidR="00234C64" w:rsidRPr="00234C64" w14:paraId="270EEE2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7C392C5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3867484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6D4C554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471942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1.028.243,04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344DC86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44,84%</w:t>
            </w:r>
          </w:p>
        </w:tc>
      </w:tr>
      <w:tr w:rsidR="00234C64" w:rsidRPr="00234C64" w14:paraId="24817D6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02D2AE2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6770B8A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1.1. OPĆI PRIHODI I PRIMICI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6A69DE3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2.293.212,00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7A7F40F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1.028.243,04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7EEB50A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44,84%</w:t>
            </w:r>
          </w:p>
        </w:tc>
      </w:tr>
      <w:tr w:rsidR="00234C64" w:rsidRPr="00234C64" w14:paraId="21DB1C36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5439F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FE4C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27B09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Rashodi za zaposlene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E104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2.198.312,00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27C6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982.148,26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C7AA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44,68%</w:t>
            </w:r>
          </w:p>
        </w:tc>
      </w:tr>
      <w:tr w:rsidR="00234C64" w:rsidRPr="00234C64" w14:paraId="0D68433C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D60387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524FEC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3111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D0F09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Plaće za redovan rad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A9D0BB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9588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776.641,20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86B8B2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5E80B459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E7FB9B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C6CF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3121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2DCD26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Ostali rashodi za zaposlene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800292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EF766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81.516,07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D2AD3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3606F82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93900E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A14C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3132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B9F6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Doprinosi za obvezno zdravstveno osiguranje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0454E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FB55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123.990,99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C11E2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0A54407E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69A21E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7D1F1C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1F303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98CE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94.900,00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EFCC2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46.094,78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85B5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48,57%</w:t>
            </w:r>
          </w:p>
        </w:tc>
      </w:tr>
      <w:tr w:rsidR="00234C64" w:rsidRPr="00234C64" w14:paraId="064EDA43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3AE43C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52B00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3212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38F64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Naknade za prijevoz, za rad na terenu i odvojeni život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C0E67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169B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31.557,94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2A69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3ACFC04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17EE2B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8B97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F0B6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Energija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44E39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9AD3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6.022,58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E6B58C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46861E91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F7C51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10F3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5D2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Naknade za rad predstavničkih i izvršnih tijela, povjerenstava i slično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2B4A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849F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6.814,26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29B15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76AF6C4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4F7C17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5848E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3299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1E23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Ostali nespomenuti rashodi poslovanja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0547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341B4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1.700,00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7AE1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0F1AF06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42D975D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2B89E2B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63CB4FC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9BFB80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1B044D6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94,15%</w:t>
            </w:r>
          </w:p>
        </w:tc>
      </w:tr>
      <w:tr w:rsidR="00234C64" w:rsidRPr="00234C64" w14:paraId="57E387A6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1785031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64D4969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3.1. VLASTITI 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AA22E1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AD01A2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C8726A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94,15%</w:t>
            </w:r>
          </w:p>
        </w:tc>
      </w:tr>
      <w:tr w:rsidR="00234C64" w:rsidRPr="00234C64" w14:paraId="4DD62739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D7CC1D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BE421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FA1FC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1202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5.700,00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C623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0F29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94,15%</w:t>
            </w:r>
          </w:p>
        </w:tc>
      </w:tr>
      <w:tr w:rsidR="00234C64" w:rsidRPr="00234C64" w14:paraId="025B579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B964B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B17F5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FA42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Materijal i sirovine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F9E4DB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D7A3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5.366,57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6E6A6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0E07003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14:paraId="053BAA7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D07B86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4.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C3A2D1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236.850,00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EE0823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111.367,78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75EFDD3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47,02%</w:t>
            </w:r>
          </w:p>
        </w:tc>
      </w:tr>
      <w:tr w:rsidR="00234C64" w:rsidRPr="00234C64" w14:paraId="106C36B7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</w:tcPr>
          <w:p w14:paraId="3D9F370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00F28F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4.3. OSTALI PRIHODI ZA POSEBNE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0A262C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236.850,00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70B3E26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111.367,78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001642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47,02%</w:t>
            </w:r>
          </w:p>
        </w:tc>
      </w:tr>
      <w:tr w:rsidR="00234C64" w:rsidRPr="00234C64" w14:paraId="665363E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7BB857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5B9B5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648D6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2DA5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234.140,00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E9DD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109.991,03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AD67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46,98%</w:t>
            </w:r>
          </w:p>
        </w:tc>
      </w:tr>
      <w:tr w:rsidR="00234C64" w:rsidRPr="00234C64" w14:paraId="6D0EB69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2BB33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6FDD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3211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568D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Službena putovanja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54C9D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10C7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822,40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8CBC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3211</w:t>
            </w:r>
          </w:p>
        </w:tc>
      </w:tr>
      <w:tr w:rsidR="00234C64" w:rsidRPr="00234C64" w14:paraId="4D3DEDAA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7F66CA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74C8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3213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03F5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Stručno usavršavanje zaposlenika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A09E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0B9A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1.181,50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1D17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3213</w:t>
            </w:r>
          </w:p>
        </w:tc>
      </w:tr>
      <w:tr w:rsidR="00234C64" w:rsidRPr="00234C64" w14:paraId="6BD6222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38360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3D3F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684C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Uredski materijal i ostali 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E0203A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4146C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8.453,23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54E3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3221</w:t>
            </w:r>
          </w:p>
        </w:tc>
      </w:tr>
      <w:tr w:rsidR="00234C64" w:rsidRPr="00234C64" w14:paraId="4592C15F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E8A595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50B3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B03E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Materijal i sirovine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1C276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DE0E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34.904,04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A45C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3222</w:t>
            </w:r>
          </w:p>
        </w:tc>
      </w:tr>
      <w:tr w:rsidR="00234C64" w:rsidRPr="00234C64" w14:paraId="7BAE919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11458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655F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BD3F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Energija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3FADA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4DFD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13.933,49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C199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3223</w:t>
            </w:r>
          </w:p>
        </w:tc>
      </w:tr>
      <w:tr w:rsidR="00234C64" w:rsidRPr="00234C64" w14:paraId="5C28E25C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34E1A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820F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3224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05CF1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Materijal i dijelovi za tekuće i investicijsko održavanje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68F0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8F78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1.078,31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D9C1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3224</w:t>
            </w:r>
          </w:p>
        </w:tc>
      </w:tr>
      <w:tr w:rsidR="00234C64" w:rsidRPr="00234C64" w14:paraId="40EC48A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0C76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D938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3225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274B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Sitni inventar i auto gume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049149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465A3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166,34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FFA86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3225</w:t>
            </w:r>
          </w:p>
        </w:tc>
      </w:tr>
      <w:tr w:rsidR="00234C64" w:rsidRPr="00234C64" w14:paraId="155B87D1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AB9185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A824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3227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45A9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Službena, radna i zaštitna odjeća i obuća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F37426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BB98D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557,63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445E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3227</w:t>
            </w:r>
          </w:p>
        </w:tc>
      </w:tr>
      <w:tr w:rsidR="00234C64" w:rsidRPr="00234C64" w14:paraId="18A17116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613EC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72B0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9E9A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Usluge telefona, interneta, pošte i prijevoza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69F03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F180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2.881,55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9612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3231</w:t>
            </w:r>
          </w:p>
        </w:tc>
      </w:tr>
      <w:tr w:rsidR="00234C64" w:rsidRPr="00234C64" w14:paraId="6059F03F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7C10E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0C1A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156A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Usluge tekućeg i investicijskog  održavanja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D5B5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0677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25.215,38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D19F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3232</w:t>
            </w:r>
          </w:p>
        </w:tc>
      </w:tr>
      <w:tr w:rsidR="00234C64" w:rsidRPr="00234C64" w14:paraId="248ABF6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280B8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F8E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3234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9525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Komunalne usluge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7C13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B77D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7.191,65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1B43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3234</w:t>
            </w:r>
          </w:p>
        </w:tc>
      </w:tr>
      <w:tr w:rsidR="00234C64" w:rsidRPr="00234C64" w14:paraId="11D8FCC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C9E36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E83B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3235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0C8E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Zakupnine i najamnine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7CDD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1548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3.356,07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39BB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3235</w:t>
            </w:r>
          </w:p>
        </w:tc>
      </w:tr>
      <w:tr w:rsidR="00234C64" w:rsidRPr="00234C64" w14:paraId="483273B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65C3C5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42AD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3236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BD595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Zdravstvene i veterinarske usluge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1A595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E34C6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2.117,76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702C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3236</w:t>
            </w:r>
          </w:p>
        </w:tc>
      </w:tr>
      <w:tr w:rsidR="00234C64" w:rsidRPr="00234C64" w14:paraId="68AC4F6D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D409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F4B5C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3237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E7EF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Intelektualne i osobne usluge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89A43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EC88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380,75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07D8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3237</w:t>
            </w:r>
          </w:p>
        </w:tc>
      </w:tr>
      <w:tr w:rsidR="00234C64" w:rsidRPr="00234C64" w14:paraId="062059C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6FE8F5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8C91C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3239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8034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Ostale usluge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3696E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06D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1.363,27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BA1F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3239</w:t>
            </w:r>
          </w:p>
        </w:tc>
      </w:tr>
      <w:tr w:rsidR="00234C64" w:rsidRPr="00234C64" w14:paraId="01141A3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217FEA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4EC3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6699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Premije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CE86C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D3DA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2.141,59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399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3292</w:t>
            </w:r>
          </w:p>
        </w:tc>
      </w:tr>
      <w:tr w:rsidR="00234C64" w:rsidRPr="00234C64" w14:paraId="4131B72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D6452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3EA98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AA2A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Reprezentacija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E5E7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BBFDB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51,96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1053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3293</w:t>
            </w:r>
          </w:p>
        </w:tc>
      </w:tr>
      <w:tr w:rsidR="00234C64" w:rsidRPr="00234C64" w14:paraId="3F4B1C9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BC7B5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9264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3295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D214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Pristojbe i naknade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21A7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6F707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2.562,48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9BE6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3295</w:t>
            </w:r>
          </w:p>
        </w:tc>
      </w:tr>
      <w:tr w:rsidR="00234C64" w:rsidRPr="00234C64" w14:paraId="1044DD20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3864C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3DE1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3299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CC37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Ostali nespomenuti rashodi poslovanja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3B0A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BE8C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1.631,63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DD0CE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3299</w:t>
            </w:r>
          </w:p>
        </w:tc>
      </w:tr>
      <w:tr w:rsidR="00234C64" w:rsidRPr="00234C64" w14:paraId="0695D9B7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3DAFC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54BE8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34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E17B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Financijski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1673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1.210,00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122E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176,75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5297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14,61%</w:t>
            </w:r>
          </w:p>
        </w:tc>
      </w:tr>
      <w:tr w:rsidR="00234C64" w:rsidRPr="00234C64" w14:paraId="0AD4D3F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CDED2A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03A2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3433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2BD9C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Zatezne kamate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80D74B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05F5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176,75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679A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0BE92E5E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D50A65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C7FB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D2E3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Rashodi za nabavu proizvedene dugotrajne imovine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A36C9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1.500,00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9D0E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1.200,00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0AF1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80,00%</w:t>
            </w:r>
          </w:p>
        </w:tc>
      </w:tr>
      <w:tr w:rsidR="00234C64" w:rsidRPr="00234C64" w14:paraId="227DC7FC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A4840C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A872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4262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D0490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Ulaganja u računalne programe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8F35B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B831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1.200,00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B1079D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511C822D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4E6DDFF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6837099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27901F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69.950,00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174D151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13.597,85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32F8561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19,44%</w:t>
            </w:r>
          </w:p>
        </w:tc>
      </w:tr>
      <w:tr w:rsidR="00234C64" w:rsidRPr="00234C64" w14:paraId="273B3D9D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4DBACB1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120D506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Izvor 5.0. POMOĆI IZ DRŽAVNOG PRORAČUNA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3D2313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53.750,00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1B80FB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13.589,29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1D3F7A1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25,28%</w:t>
            </w:r>
          </w:p>
        </w:tc>
      </w:tr>
      <w:tr w:rsidR="00234C64" w:rsidRPr="00234C64" w14:paraId="20B7E3A1" w14:textId="77777777">
        <w:trPr>
          <w:trHeight w:val="38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B77C8A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17F1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E48D3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A28E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31.450,00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F3EE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10.445,77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C940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33,21%</w:t>
            </w:r>
          </w:p>
        </w:tc>
      </w:tr>
      <w:tr w:rsidR="00234C64" w:rsidRPr="00234C64" w14:paraId="1C5D76B3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46078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5B24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57A6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Uredski materijal i ostali 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16949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0564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5.658,27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9C1D3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7994B358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9F6999" w14:textId="77777777" w:rsidR="00234C64" w:rsidRPr="00234C64" w:rsidRDefault="00234C64">
            <w:pPr>
              <w:spacing w:line="240" w:lineRule="auto"/>
              <w:rPr>
                <w:rFonts w:ascii="Arial" w:eastAsiaTheme="minorHAnsi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2F1B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0D3B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Usluge telefona, interneta, pošte i prijevoza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747E9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3E781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4.237,50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28211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3FC9D2F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B129D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EBBC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3299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599C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Ostali nespomenuti rashodi poslovanja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8554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B9E2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550,00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5EAAC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54B7C87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CAECBDC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F7C0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51E5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Rashodi za nabavu proizvedene dugotrajne imovine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9994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22.300,00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99F3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3.143,52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EE9A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14,10%</w:t>
            </w:r>
          </w:p>
        </w:tc>
      </w:tr>
      <w:tr w:rsidR="00234C64" w:rsidRPr="00234C64" w14:paraId="681D31A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91B09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FFE92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4221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61AF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Uredska oprema i namještaj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84DC6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84C7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2.634,52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6B0EA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749EE6F2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3075EA3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C6742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4227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39779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Uređaji, strojevi i oprema za ostale namjene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6CE7A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C102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509,00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3E54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5B1531CE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0F0EC72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4FBED87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Izvor 5.2. OSTALE POMOĆI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FD4284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16.200,00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919727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8,56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049678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0,05%</w:t>
            </w:r>
          </w:p>
        </w:tc>
      </w:tr>
      <w:tr w:rsidR="00234C64" w:rsidRPr="00234C64" w14:paraId="00A2F8F7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249988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22CD4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8D7B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905B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16.200,00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CFCC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8,56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AE43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0,05%</w:t>
            </w:r>
          </w:p>
        </w:tc>
      </w:tr>
      <w:tr w:rsidR="00234C64" w:rsidRPr="00234C64" w14:paraId="55BBA275" w14:textId="77777777">
        <w:trPr>
          <w:trHeight w:val="260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35D86D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C8605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3222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E4A8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Materijal i sirovine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E74A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F54A2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8,56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9EBCBF" w14:textId="77777777" w:rsidR="00234C64" w:rsidRPr="00234C64" w:rsidRDefault="00234C64">
            <w:pPr>
              <w:rPr>
                <w:rFonts w:ascii="Arial" w:hAnsi="Arial" w:cs="Arial"/>
                <w:sz w:val="22"/>
                <w:szCs w:val="22"/>
                <w:lang w:eastAsia="hr-HR"/>
              </w:rPr>
            </w:pPr>
          </w:p>
        </w:tc>
      </w:tr>
      <w:tr w:rsidR="00234C64" w:rsidRPr="00234C64" w14:paraId="34EE2EB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1A544FC1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F844C2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Izvor 7. PRIHODI OD PRODAJE IMOVINE I NAKNADE S OSNOVE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016A07A7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BB44DD6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70,00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2F1ADF1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3,50%</w:t>
            </w:r>
          </w:p>
        </w:tc>
      </w:tr>
      <w:tr w:rsidR="00234C64" w:rsidRPr="00234C64" w14:paraId="531D70DF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3082A10F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1E6984FB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Izvor 7.1. PRIHODI OD PRODAJE IMOVINE I NAKNADE ŠTETA OD OSIGURANJA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11F646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3C5CA23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70,00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48C89C3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3,50%</w:t>
            </w:r>
          </w:p>
        </w:tc>
      </w:tr>
      <w:tr w:rsidR="00234C64" w:rsidRPr="00234C64" w14:paraId="545299F5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801020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771C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54E3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75DB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2.000,00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404DD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70,00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B46A9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3,50%</w:t>
            </w:r>
          </w:p>
        </w:tc>
      </w:tr>
      <w:tr w:rsidR="00234C64" w:rsidRPr="00234C64" w14:paraId="0093F1A4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FE940A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2B2D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3232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3D05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Usluge tekućeg i investicijskog  održavanja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0BE168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D34A2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sz w:val="22"/>
                <w:szCs w:val="22"/>
                <w:lang w:eastAsia="hr-HR"/>
              </w:rPr>
              <w:t>70,00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02E7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</w:tr>
      <w:tr w:rsidR="00234C64" w:rsidRPr="00234C64" w14:paraId="31A301AE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46A9C29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799B2CE4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Izvor 9. VIŠAK PRIHODA IZ RANIJIH GODINA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1160CCE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10.000,00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5F61CE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vAlign w:val="bottom"/>
            <w:hideMark/>
          </w:tcPr>
          <w:p w14:paraId="5DC0344B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3A4F7B23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55844148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 </w:t>
            </w:r>
          </w:p>
        </w:tc>
        <w:tc>
          <w:tcPr>
            <w:tcW w:w="5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4DC9558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Izvor 9.2. VIŠAK PRIHODA IZ RANIJIH GODINA - VL.PRIHODI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3FE2E4E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color w:val="333333"/>
                <w:sz w:val="22"/>
                <w:szCs w:val="22"/>
                <w:lang w:eastAsia="hr-HR"/>
              </w:rPr>
              <w:t>10.000,00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7E732E20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  <w:noWrap/>
            <w:hideMark/>
          </w:tcPr>
          <w:p w14:paraId="23BD902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5FE7180F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33C130" w14:textId="77777777" w:rsidR="00234C64" w:rsidRPr="00234C64" w:rsidRDefault="00234C64">
            <w:pPr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70F40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32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0E8AA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Materijalni rashodi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A702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CD943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7C46C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  <w:tr w:rsidR="00234C64" w:rsidRPr="00234C64" w14:paraId="5699FD5B" w14:textId="77777777">
        <w:trPr>
          <w:trHeight w:val="255"/>
        </w:trPr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92D376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731CD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42</w:t>
            </w:r>
          </w:p>
        </w:tc>
        <w:tc>
          <w:tcPr>
            <w:tcW w:w="3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E80CE" w14:textId="77777777" w:rsidR="00234C64" w:rsidRPr="00234C64" w:rsidRDefault="00234C64">
            <w:pPr>
              <w:spacing w:line="240" w:lineRule="auto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Rashodi za nabavu proizvedene dugotrajne imovine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03814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5.000,00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4178F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87695" w14:textId="77777777" w:rsidR="00234C64" w:rsidRPr="00234C64" w:rsidRDefault="00234C64">
            <w:pPr>
              <w:spacing w:line="240" w:lineRule="auto"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</w:pPr>
            <w:r w:rsidRPr="00234C64">
              <w:rPr>
                <w:rFonts w:ascii="Arial" w:hAnsi="Arial" w:cs="Arial"/>
                <w:b/>
                <w:bCs/>
                <w:sz w:val="22"/>
                <w:szCs w:val="22"/>
                <w:lang w:eastAsia="hr-HR"/>
              </w:rPr>
              <w:t>0,00%</w:t>
            </w:r>
          </w:p>
        </w:tc>
      </w:tr>
    </w:tbl>
    <w:p w14:paraId="6C9973FB" w14:textId="77777777" w:rsidR="00234C64" w:rsidRPr="00234C64" w:rsidRDefault="00234C64" w:rsidP="00234C64">
      <w:pPr>
        <w:spacing w:line="240" w:lineRule="auto"/>
        <w:rPr>
          <w:rFonts w:ascii="Arial" w:hAnsi="Arial" w:cs="Arial"/>
          <w:sz w:val="22"/>
          <w:szCs w:val="22"/>
        </w:rPr>
      </w:pPr>
    </w:p>
    <w:p w14:paraId="560361EA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5AD0200E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7D6A8EF3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Članak 3.</w:t>
      </w:r>
    </w:p>
    <w:p w14:paraId="7BFB069F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6839F5D3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Sastavni dio ovog izvještaja je i Obrazloženje ostvarenja prihoda i primitaka i rashoda i izdataka proračuna i Posebni izvještaji.</w:t>
      </w:r>
    </w:p>
    <w:p w14:paraId="1298876E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color w:val="FF0000"/>
          <w:sz w:val="22"/>
          <w:szCs w:val="22"/>
        </w:rPr>
      </w:pPr>
    </w:p>
    <w:p w14:paraId="00905065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</w:p>
    <w:p w14:paraId="3B68E678" w14:textId="77777777" w:rsidR="00234C64" w:rsidRPr="00234C64" w:rsidRDefault="00234C64" w:rsidP="00234C64">
      <w:pPr>
        <w:spacing w:line="240" w:lineRule="auto"/>
        <w:jc w:val="center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Članak 4.</w:t>
      </w:r>
    </w:p>
    <w:p w14:paraId="425E50C7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74DB6AA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Ovaj Polugodišnji izvještaj o izvršenju Financijskog plana Dječjeg vrtića Medulin za 2026. godinu stupa na snagu osam dana od dana donošenja, a objavljuje se na internetskim stranicama Dječjeg vrtića Medulin.</w:t>
      </w:r>
    </w:p>
    <w:p w14:paraId="3B655F77" w14:textId="77777777" w:rsidR="00234C64" w:rsidRPr="00234C64" w:rsidRDefault="00234C64" w:rsidP="00234C64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bookmarkEnd w:id="2"/>
    <w:p w14:paraId="78053C5D" w14:textId="77777777" w:rsidR="00234C64" w:rsidRPr="00234C64" w:rsidRDefault="00234C64" w:rsidP="00234C64">
      <w:pPr>
        <w:spacing w:line="240" w:lineRule="auto"/>
        <w:rPr>
          <w:rFonts w:ascii="Arial" w:hAnsi="Arial" w:cs="Arial"/>
          <w:sz w:val="22"/>
          <w:szCs w:val="22"/>
        </w:rPr>
      </w:pPr>
    </w:p>
    <w:p w14:paraId="7BE9AAAE" w14:textId="680C52E9" w:rsidR="00234C64" w:rsidRPr="00234C64" w:rsidRDefault="00234C64" w:rsidP="00234C64">
      <w:pPr>
        <w:spacing w:line="240" w:lineRule="auto"/>
        <w:ind w:left="7080"/>
        <w:jc w:val="center"/>
        <w:rPr>
          <w:rFonts w:ascii="Arial" w:hAnsi="Arial" w:cs="Arial"/>
          <w:sz w:val="22"/>
          <w:szCs w:val="22"/>
        </w:rPr>
      </w:pPr>
      <w:bookmarkStart w:id="3" w:name="_Hlk523207145"/>
      <w:r w:rsidRPr="00234C64">
        <w:rPr>
          <w:rFonts w:ascii="Arial" w:hAnsi="Arial" w:cs="Arial"/>
          <w:sz w:val="22"/>
          <w:szCs w:val="22"/>
        </w:rPr>
        <w:t>Upravno vijeće</w:t>
      </w:r>
    </w:p>
    <w:p w14:paraId="4E45BF89" w14:textId="3BD5A5DD" w:rsidR="00234C64" w:rsidRPr="00234C64" w:rsidRDefault="00234C64" w:rsidP="00234C64">
      <w:pPr>
        <w:spacing w:line="240" w:lineRule="auto"/>
        <w:ind w:left="7080"/>
        <w:jc w:val="center"/>
        <w:rPr>
          <w:rFonts w:ascii="Arial" w:hAnsi="Arial" w:cs="Arial"/>
          <w:sz w:val="22"/>
          <w:szCs w:val="22"/>
        </w:rPr>
      </w:pPr>
      <w:r w:rsidRPr="00234C64">
        <w:rPr>
          <w:rFonts w:ascii="Arial" w:hAnsi="Arial" w:cs="Arial"/>
          <w:sz w:val="22"/>
          <w:szCs w:val="22"/>
        </w:rPr>
        <w:t>Predsjednica</w:t>
      </w:r>
    </w:p>
    <w:bookmarkEnd w:id="3"/>
    <w:p w14:paraId="64D1BB04" w14:textId="7DE61154" w:rsidR="00234C64" w:rsidRPr="00234C64" w:rsidRDefault="00234C64" w:rsidP="00234C64">
      <w:pPr>
        <w:spacing w:line="240" w:lineRule="auto"/>
        <w:ind w:left="7080"/>
        <w:jc w:val="center"/>
        <w:rPr>
          <w:rFonts w:ascii="Arial" w:eastAsiaTheme="minorHAnsi" w:hAnsi="Arial" w:cs="Arial"/>
          <w:strike/>
          <w:sz w:val="22"/>
          <w:szCs w:val="22"/>
          <w:lang w:eastAsia="en-US"/>
        </w:rPr>
      </w:pPr>
      <w:r w:rsidRPr="00234C64">
        <w:rPr>
          <w:rFonts w:ascii="Arial" w:hAnsi="Arial" w:cs="Arial"/>
          <w:sz w:val="22"/>
          <w:szCs w:val="22"/>
        </w:rPr>
        <w:t>Marina Jakša</w:t>
      </w:r>
    </w:p>
    <w:p w14:paraId="55F3B1D9" w14:textId="69B74D55" w:rsidR="004A24F7" w:rsidRPr="00234C64" w:rsidRDefault="004A24F7" w:rsidP="00C56D1B">
      <w:pPr>
        <w:spacing w:line="240" w:lineRule="atLeast"/>
        <w:rPr>
          <w:rFonts w:ascii="Arial" w:hAnsi="Arial" w:cs="Arial"/>
          <w:sz w:val="22"/>
          <w:szCs w:val="22"/>
        </w:rPr>
      </w:pPr>
    </w:p>
    <w:sectPr w:rsidR="004A24F7" w:rsidRPr="00234C64" w:rsidSect="00C058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977" w:right="851" w:bottom="1843" w:left="851" w:header="113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59675" w14:textId="77777777" w:rsidR="00DD7D8D" w:rsidRDefault="00DD7D8D">
      <w:r>
        <w:separator/>
      </w:r>
    </w:p>
  </w:endnote>
  <w:endnote w:type="continuationSeparator" w:id="0">
    <w:p w14:paraId="50C67867" w14:textId="77777777" w:rsidR="00DD7D8D" w:rsidRDefault="00DD7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90A21" w14:textId="77777777" w:rsidR="0042240F" w:rsidRDefault="0042240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5B984" w14:textId="77777777" w:rsidR="0042240F" w:rsidRDefault="0042240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3155" w14:textId="77777777" w:rsidR="0042240F" w:rsidRDefault="0042240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DAD0F" w14:textId="77777777" w:rsidR="00DD7D8D" w:rsidRDefault="00DD7D8D">
      <w:r>
        <w:separator/>
      </w:r>
    </w:p>
  </w:footnote>
  <w:footnote w:type="continuationSeparator" w:id="0">
    <w:p w14:paraId="1BEA48BA" w14:textId="77777777" w:rsidR="00DD7D8D" w:rsidRDefault="00DD7D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63AFA" w14:textId="77777777" w:rsidR="00DA2F42" w:rsidRDefault="00000000">
    <w:pPr>
      <w:pStyle w:val="Zaglavlje"/>
    </w:pPr>
    <w:r>
      <w:rPr>
        <w:noProof/>
      </w:rPr>
      <w:pict w14:anchorId="49E357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2" type="#_x0000_t75" style="position:absolute;margin-left:0;margin-top:0;width:595.45pt;height:842.05pt;z-index:-251658752;mso-position-horizontal:center;mso-position-horizontal-relative:margin;mso-position-vertical:center;mso-position-vertical-relative:margin" o:allowincell="f">
          <v:imagedata r:id="rId1" o:title="Dječji vrtići Medulin-Memo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6ECE3" w14:textId="77777777" w:rsidR="00DA2F42" w:rsidRDefault="00000000">
    <w:pPr>
      <w:pStyle w:val="Zaglavlje"/>
    </w:pPr>
    <w:r>
      <w:rPr>
        <w:noProof/>
      </w:rPr>
      <w:pict w14:anchorId="319554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3" type="#_x0000_t75" style="position:absolute;margin-left:0;margin-top:0;width:595.45pt;height:842.05pt;z-index:-251657728;mso-position-horizontal:center;mso-position-horizontal-relative:margin;mso-position-vertical:center;mso-position-vertical-relative:margin" o:allowincell="f">
          <v:imagedata r:id="rId1" o:title="Dječji vrtići Medulin-Memo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3BB9E" w14:textId="77777777" w:rsidR="00DA2F42" w:rsidRDefault="00000000">
    <w:pPr>
      <w:pStyle w:val="Zaglavlje"/>
    </w:pPr>
    <w:r>
      <w:rPr>
        <w:noProof/>
      </w:rPr>
      <w:pict w14:anchorId="48CB77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31" type="#_x0000_t75" style="position:absolute;margin-left:0;margin-top:0;width:595.45pt;height:842.05pt;z-index:-251659776;mso-position-horizontal:center;mso-position-horizontal-relative:margin;mso-position-vertical:center;mso-position-vertical-relative:margin" o:allowincell="f">
          <v:imagedata r:id="rId1" o:title="Dječji vrtići Medulin-Memo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780A"/>
    <w:multiLevelType w:val="hybridMultilevel"/>
    <w:tmpl w:val="E3582F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42EFA"/>
    <w:multiLevelType w:val="hybridMultilevel"/>
    <w:tmpl w:val="2FF2C3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304C7"/>
    <w:multiLevelType w:val="hybridMultilevel"/>
    <w:tmpl w:val="3DAC40CA"/>
    <w:lvl w:ilvl="0" w:tplc="A50668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60C3AC2"/>
    <w:multiLevelType w:val="hybridMultilevel"/>
    <w:tmpl w:val="1F86BD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833431A"/>
    <w:multiLevelType w:val="hybridMultilevel"/>
    <w:tmpl w:val="CC543D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86281"/>
    <w:multiLevelType w:val="hybridMultilevel"/>
    <w:tmpl w:val="C5ECA22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F24602"/>
    <w:multiLevelType w:val="hybridMultilevel"/>
    <w:tmpl w:val="474C8C7A"/>
    <w:lvl w:ilvl="0" w:tplc="B95C9504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1B197F"/>
    <w:multiLevelType w:val="hybridMultilevel"/>
    <w:tmpl w:val="CC543D2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D84F92"/>
    <w:multiLevelType w:val="hybridMultilevel"/>
    <w:tmpl w:val="B1F44DF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C85248"/>
    <w:multiLevelType w:val="hybridMultilevel"/>
    <w:tmpl w:val="99E8CF16"/>
    <w:lvl w:ilvl="0" w:tplc="1B8E7E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49463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0312987">
    <w:abstractNumId w:val="9"/>
  </w:num>
  <w:num w:numId="3" w16cid:durableId="106568830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19284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82123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7007958">
    <w:abstractNumId w:val="2"/>
  </w:num>
  <w:num w:numId="7" w16cid:durableId="1709257501">
    <w:abstractNumId w:val="1"/>
  </w:num>
  <w:num w:numId="8" w16cid:durableId="1127160248">
    <w:abstractNumId w:val="4"/>
  </w:num>
  <w:num w:numId="9" w16cid:durableId="2087847580">
    <w:abstractNumId w:val="0"/>
  </w:num>
  <w:num w:numId="10" w16cid:durableId="569386610">
    <w:abstractNumId w:val="7"/>
  </w:num>
  <w:num w:numId="11" w16cid:durableId="2145662060">
    <w:abstractNumId w:val="6"/>
  </w:num>
  <w:num w:numId="12" w16cid:durableId="15962105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79A"/>
    <w:rsid w:val="00046723"/>
    <w:rsid w:val="00046F06"/>
    <w:rsid w:val="0005399B"/>
    <w:rsid w:val="000633C4"/>
    <w:rsid w:val="000752BE"/>
    <w:rsid w:val="000776E6"/>
    <w:rsid w:val="000978FE"/>
    <w:rsid w:val="00097926"/>
    <w:rsid w:val="000A0B9D"/>
    <w:rsid w:val="000B73C7"/>
    <w:rsid w:val="000D0442"/>
    <w:rsid w:val="000D2415"/>
    <w:rsid w:val="000F4C3D"/>
    <w:rsid w:val="0010714B"/>
    <w:rsid w:val="00114708"/>
    <w:rsid w:val="00124625"/>
    <w:rsid w:val="00127BC3"/>
    <w:rsid w:val="0013072B"/>
    <w:rsid w:val="00137723"/>
    <w:rsid w:val="00140B03"/>
    <w:rsid w:val="00142224"/>
    <w:rsid w:val="0014652C"/>
    <w:rsid w:val="00146550"/>
    <w:rsid w:val="00153091"/>
    <w:rsid w:val="001918F3"/>
    <w:rsid w:val="001A3250"/>
    <w:rsid w:val="001C07E1"/>
    <w:rsid w:val="001D2A32"/>
    <w:rsid w:val="00202EE0"/>
    <w:rsid w:val="00216249"/>
    <w:rsid w:val="002217C1"/>
    <w:rsid w:val="00225B2A"/>
    <w:rsid w:val="00234C64"/>
    <w:rsid w:val="00240AF2"/>
    <w:rsid w:val="00243C73"/>
    <w:rsid w:val="00247C4C"/>
    <w:rsid w:val="00263A97"/>
    <w:rsid w:val="00265BA0"/>
    <w:rsid w:val="0026697B"/>
    <w:rsid w:val="002845B6"/>
    <w:rsid w:val="00285CE6"/>
    <w:rsid w:val="0029278A"/>
    <w:rsid w:val="002A6591"/>
    <w:rsid w:val="002A6B2E"/>
    <w:rsid w:val="002B67AE"/>
    <w:rsid w:val="002D5CED"/>
    <w:rsid w:val="002D5F69"/>
    <w:rsid w:val="002D6FDB"/>
    <w:rsid w:val="002E6C6D"/>
    <w:rsid w:val="003008CC"/>
    <w:rsid w:val="0032369F"/>
    <w:rsid w:val="003462BE"/>
    <w:rsid w:val="0036757B"/>
    <w:rsid w:val="003A233A"/>
    <w:rsid w:val="003D5DD0"/>
    <w:rsid w:val="00421E64"/>
    <w:rsid w:val="0042240F"/>
    <w:rsid w:val="004238AB"/>
    <w:rsid w:val="00472388"/>
    <w:rsid w:val="00473B32"/>
    <w:rsid w:val="004A22FE"/>
    <w:rsid w:val="004A24F7"/>
    <w:rsid w:val="004F4C8B"/>
    <w:rsid w:val="00510352"/>
    <w:rsid w:val="005108D9"/>
    <w:rsid w:val="0052098C"/>
    <w:rsid w:val="0052482F"/>
    <w:rsid w:val="0052579C"/>
    <w:rsid w:val="00525D89"/>
    <w:rsid w:val="00534A02"/>
    <w:rsid w:val="00535491"/>
    <w:rsid w:val="00586542"/>
    <w:rsid w:val="00586938"/>
    <w:rsid w:val="005A4D1A"/>
    <w:rsid w:val="005B381F"/>
    <w:rsid w:val="005C1A9A"/>
    <w:rsid w:val="005C70FA"/>
    <w:rsid w:val="005D24AF"/>
    <w:rsid w:val="005D403B"/>
    <w:rsid w:val="00610520"/>
    <w:rsid w:val="006510AD"/>
    <w:rsid w:val="00651F76"/>
    <w:rsid w:val="00662EBE"/>
    <w:rsid w:val="00675240"/>
    <w:rsid w:val="0069524D"/>
    <w:rsid w:val="00697159"/>
    <w:rsid w:val="006D35E8"/>
    <w:rsid w:val="006D79F0"/>
    <w:rsid w:val="006F403B"/>
    <w:rsid w:val="006F7FF9"/>
    <w:rsid w:val="0070320B"/>
    <w:rsid w:val="00704000"/>
    <w:rsid w:val="0070647B"/>
    <w:rsid w:val="007105DD"/>
    <w:rsid w:val="00712275"/>
    <w:rsid w:val="0074419F"/>
    <w:rsid w:val="007462BA"/>
    <w:rsid w:val="0075787B"/>
    <w:rsid w:val="00760CA1"/>
    <w:rsid w:val="00786561"/>
    <w:rsid w:val="0079004E"/>
    <w:rsid w:val="00790699"/>
    <w:rsid w:val="00792A4D"/>
    <w:rsid w:val="007B0E23"/>
    <w:rsid w:val="007B3E2C"/>
    <w:rsid w:val="007D374D"/>
    <w:rsid w:val="007E1382"/>
    <w:rsid w:val="007E2BF1"/>
    <w:rsid w:val="007F278D"/>
    <w:rsid w:val="008103F7"/>
    <w:rsid w:val="00815376"/>
    <w:rsid w:val="00845C04"/>
    <w:rsid w:val="008725D7"/>
    <w:rsid w:val="00881907"/>
    <w:rsid w:val="008900B9"/>
    <w:rsid w:val="00897829"/>
    <w:rsid w:val="008A15C2"/>
    <w:rsid w:val="008A436A"/>
    <w:rsid w:val="008A70D2"/>
    <w:rsid w:val="008C5C3F"/>
    <w:rsid w:val="008D023B"/>
    <w:rsid w:val="008F478C"/>
    <w:rsid w:val="008F4DEB"/>
    <w:rsid w:val="009010EB"/>
    <w:rsid w:val="009078D8"/>
    <w:rsid w:val="00922F0C"/>
    <w:rsid w:val="00926256"/>
    <w:rsid w:val="0095458B"/>
    <w:rsid w:val="0097145E"/>
    <w:rsid w:val="009806DF"/>
    <w:rsid w:val="009B57DC"/>
    <w:rsid w:val="009C1038"/>
    <w:rsid w:val="009C5D3B"/>
    <w:rsid w:val="009E3866"/>
    <w:rsid w:val="00A317C1"/>
    <w:rsid w:val="00A35DC2"/>
    <w:rsid w:val="00A43393"/>
    <w:rsid w:val="00A45363"/>
    <w:rsid w:val="00A503BA"/>
    <w:rsid w:val="00A7646A"/>
    <w:rsid w:val="00A84D53"/>
    <w:rsid w:val="00A865EF"/>
    <w:rsid w:val="00A95B59"/>
    <w:rsid w:val="00A978C9"/>
    <w:rsid w:val="00AA4E4D"/>
    <w:rsid w:val="00AB2974"/>
    <w:rsid w:val="00AB5ED2"/>
    <w:rsid w:val="00AC2AA6"/>
    <w:rsid w:val="00AD0BB3"/>
    <w:rsid w:val="00AE4A6E"/>
    <w:rsid w:val="00AF24DA"/>
    <w:rsid w:val="00AF26B6"/>
    <w:rsid w:val="00AF456C"/>
    <w:rsid w:val="00B04963"/>
    <w:rsid w:val="00B47EA3"/>
    <w:rsid w:val="00B5007E"/>
    <w:rsid w:val="00B666C8"/>
    <w:rsid w:val="00B676C5"/>
    <w:rsid w:val="00B77395"/>
    <w:rsid w:val="00B9795E"/>
    <w:rsid w:val="00BA03A1"/>
    <w:rsid w:val="00BA177D"/>
    <w:rsid w:val="00BA5E46"/>
    <w:rsid w:val="00BC3FBA"/>
    <w:rsid w:val="00BC6FB9"/>
    <w:rsid w:val="00BD38DE"/>
    <w:rsid w:val="00BE047A"/>
    <w:rsid w:val="00BF17D0"/>
    <w:rsid w:val="00C004B9"/>
    <w:rsid w:val="00C022B3"/>
    <w:rsid w:val="00C05824"/>
    <w:rsid w:val="00C2158D"/>
    <w:rsid w:val="00C23131"/>
    <w:rsid w:val="00C323BE"/>
    <w:rsid w:val="00C4275B"/>
    <w:rsid w:val="00C56D1B"/>
    <w:rsid w:val="00C63546"/>
    <w:rsid w:val="00C8544A"/>
    <w:rsid w:val="00C96DC5"/>
    <w:rsid w:val="00C9753F"/>
    <w:rsid w:val="00CB2D5E"/>
    <w:rsid w:val="00D03E18"/>
    <w:rsid w:val="00D1345C"/>
    <w:rsid w:val="00D33C41"/>
    <w:rsid w:val="00D61D2B"/>
    <w:rsid w:val="00D6331D"/>
    <w:rsid w:val="00D707C4"/>
    <w:rsid w:val="00D70E32"/>
    <w:rsid w:val="00D84B1B"/>
    <w:rsid w:val="00DA2F42"/>
    <w:rsid w:val="00DA65C9"/>
    <w:rsid w:val="00DA6F89"/>
    <w:rsid w:val="00DB1B9E"/>
    <w:rsid w:val="00DB5239"/>
    <w:rsid w:val="00DD7D8D"/>
    <w:rsid w:val="00E36C29"/>
    <w:rsid w:val="00E3787D"/>
    <w:rsid w:val="00E81AB7"/>
    <w:rsid w:val="00EC71F1"/>
    <w:rsid w:val="00ED655A"/>
    <w:rsid w:val="00EE2A1F"/>
    <w:rsid w:val="00EF1D24"/>
    <w:rsid w:val="00EF3855"/>
    <w:rsid w:val="00EF6E3E"/>
    <w:rsid w:val="00F072D6"/>
    <w:rsid w:val="00F16E47"/>
    <w:rsid w:val="00F32A7C"/>
    <w:rsid w:val="00F402BE"/>
    <w:rsid w:val="00F4779A"/>
    <w:rsid w:val="00F81317"/>
    <w:rsid w:val="00FB7A65"/>
    <w:rsid w:val="00FC0E1E"/>
    <w:rsid w:val="00FD0954"/>
    <w:rsid w:val="00FE574E"/>
    <w:rsid w:val="00FF0B53"/>
    <w:rsid w:val="00FF154D"/>
    <w:rsid w:val="00FF3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64199C"/>
  <w15:docId w15:val="{A7C43EFC-1851-40AF-9684-894FAB906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Priča_sferakon"/>
    <w:qFormat/>
    <w:rsid w:val="00662EBE"/>
    <w:pPr>
      <w:spacing w:line="360" w:lineRule="auto"/>
    </w:pPr>
    <w:rPr>
      <w:sz w:val="24"/>
      <w:szCs w:val="24"/>
    </w:rPr>
  </w:style>
  <w:style w:type="paragraph" w:styleId="Naslov1">
    <w:name w:val="heading 1"/>
    <w:basedOn w:val="Normal"/>
    <w:next w:val="Normal"/>
    <w:link w:val="Naslov1Char"/>
    <w:qFormat/>
    <w:rsid w:val="00234C64"/>
    <w:pPr>
      <w:keepNext/>
      <w:spacing w:line="240" w:lineRule="auto"/>
      <w:jc w:val="center"/>
      <w:outlineLvl w:val="0"/>
    </w:pPr>
    <w:rPr>
      <w:rFonts w:ascii="Arial" w:hAnsi="Arial"/>
      <w:b/>
      <w:sz w:val="20"/>
      <w:szCs w:val="20"/>
    </w:rPr>
  </w:style>
  <w:style w:type="paragraph" w:styleId="Naslov2">
    <w:name w:val="heading 2"/>
    <w:basedOn w:val="Normal"/>
    <w:link w:val="Naslov2Char"/>
    <w:uiPriority w:val="9"/>
    <w:qFormat/>
    <w:rsid w:val="00535491"/>
    <w:pPr>
      <w:spacing w:before="100" w:beforeAutospacing="1" w:after="100" w:afterAutospacing="1" w:line="240" w:lineRule="auto"/>
      <w:outlineLvl w:val="1"/>
    </w:pPr>
    <w:rPr>
      <w:b/>
      <w:bCs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3008CC"/>
    <w:pPr>
      <w:tabs>
        <w:tab w:val="center" w:pos="4536"/>
        <w:tab w:val="right" w:pos="9072"/>
      </w:tabs>
    </w:pPr>
  </w:style>
  <w:style w:type="paragraph" w:styleId="Podnoje">
    <w:name w:val="footer"/>
    <w:basedOn w:val="Normal"/>
    <w:link w:val="PodnojeChar"/>
    <w:uiPriority w:val="99"/>
    <w:rsid w:val="003008CC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A2F42"/>
  </w:style>
  <w:style w:type="paragraph" w:styleId="Odlomakpopisa">
    <w:name w:val="List Paragraph"/>
    <w:basedOn w:val="Normal"/>
    <w:uiPriority w:val="34"/>
    <w:qFormat/>
    <w:rsid w:val="002845B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aslov2Char">
    <w:name w:val="Naslov 2 Char"/>
    <w:basedOn w:val="Zadanifontodlomka"/>
    <w:link w:val="Naslov2"/>
    <w:uiPriority w:val="9"/>
    <w:rsid w:val="00535491"/>
    <w:rPr>
      <w:b/>
      <w:bCs/>
      <w:sz w:val="36"/>
      <w:szCs w:val="36"/>
    </w:rPr>
  </w:style>
  <w:style w:type="paragraph" w:styleId="StandardWeb">
    <w:name w:val="Normal (Web)"/>
    <w:basedOn w:val="Normal"/>
    <w:uiPriority w:val="99"/>
    <w:unhideWhenUsed/>
    <w:rsid w:val="00535491"/>
    <w:pPr>
      <w:spacing w:before="100" w:beforeAutospacing="1" w:after="100" w:afterAutospacing="1" w:line="240" w:lineRule="auto"/>
    </w:pPr>
  </w:style>
  <w:style w:type="character" w:styleId="Naglaeno">
    <w:name w:val="Strong"/>
    <w:basedOn w:val="Zadanifontodlomka"/>
    <w:uiPriority w:val="22"/>
    <w:qFormat/>
    <w:rsid w:val="00535491"/>
    <w:rPr>
      <w:b/>
      <w:bCs/>
    </w:rPr>
  </w:style>
  <w:style w:type="character" w:customStyle="1" w:styleId="Naslov1Char">
    <w:name w:val="Naslov 1 Char"/>
    <w:basedOn w:val="Zadanifontodlomka"/>
    <w:link w:val="Naslov1"/>
    <w:rsid w:val="00234C64"/>
    <w:rPr>
      <w:rFonts w:ascii="Arial" w:hAnsi="Arial"/>
      <w:b/>
    </w:rPr>
  </w:style>
  <w:style w:type="character" w:styleId="Hiperveza">
    <w:name w:val="Hyperlink"/>
    <w:uiPriority w:val="99"/>
    <w:unhideWhenUsed/>
    <w:rsid w:val="00234C64"/>
    <w:rPr>
      <w:color w:val="0563C1"/>
      <w:u w:val="single"/>
    </w:rPr>
  </w:style>
  <w:style w:type="character" w:styleId="SlijeenaHiperveza">
    <w:name w:val="FollowedHyperlink"/>
    <w:uiPriority w:val="99"/>
    <w:unhideWhenUsed/>
    <w:rsid w:val="00234C64"/>
    <w:rPr>
      <w:color w:val="954F72"/>
      <w:u w:val="single"/>
    </w:rPr>
  </w:style>
  <w:style w:type="paragraph" w:customStyle="1" w:styleId="msonormal0">
    <w:name w:val="msonormal"/>
    <w:basedOn w:val="Normal"/>
    <w:rsid w:val="00234C64"/>
    <w:pPr>
      <w:spacing w:before="100" w:beforeAutospacing="1" w:after="100" w:afterAutospacing="1" w:line="240" w:lineRule="auto"/>
    </w:pPr>
  </w:style>
  <w:style w:type="paragraph" w:styleId="Indeks1">
    <w:name w:val="index 1"/>
    <w:basedOn w:val="Normal"/>
    <w:next w:val="Normal"/>
    <w:autoRedefine/>
    <w:unhideWhenUsed/>
    <w:rsid w:val="00234C64"/>
    <w:pPr>
      <w:spacing w:line="240" w:lineRule="auto"/>
      <w:ind w:left="200" w:hanging="200"/>
    </w:pPr>
    <w:rPr>
      <w:sz w:val="20"/>
      <w:szCs w:val="20"/>
    </w:rPr>
  </w:style>
  <w:style w:type="paragraph" w:styleId="Indeks2">
    <w:name w:val="index 2"/>
    <w:basedOn w:val="Normal"/>
    <w:next w:val="Normal"/>
    <w:autoRedefine/>
    <w:unhideWhenUsed/>
    <w:rsid w:val="00234C64"/>
    <w:pPr>
      <w:spacing w:line="240" w:lineRule="auto"/>
      <w:ind w:left="400" w:hanging="200"/>
    </w:pPr>
    <w:rPr>
      <w:sz w:val="20"/>
      <w:szCs w:val="20"/>
    </w:rPr>
  </w:style>
  <w:style w:type="paragraph" w:styleId="Indeks3">
    <w:name w:val="index 3"/>
    <w:basedOn w:val="Normal"/>
    <w:next w:val="Normal"/>
    <w:autoRedefine/>
    <w:unhideWhenUsed/>
    <w:rsid w:val="00234C64"/>
    <w:pPr>
      <w:spacing w:line="240" w:lineRule="auto"/>
      <w:ind w:left="600" w:hanging="200"/>
    </w:pPr>
    <w:rPr>
      <w:sz w:val="20"/>
      <w:szCs w:val="20"/>
    </w:rPr>
  </w:style>
  <w:style w:type="paragraph" w:styleId="Indeks4">
    <w:name w:val="index 4"/>
    <w:basedOn w:val="Normal"/>
    <w:next w:val="Normal"/>
    <w:autoRedefine/>
    <w:unhideWhenUsed/>
    <w:rsid w:val="00234C64"/>
    <w:pPr>
      <w:spacing w:line="240" w:lineRule="auto"/>
      <w:ind w:left="800" w:hanging="200"/>
    </w:pPr>
    <w:rPr>
      <w:sz w:val="20"/>
      <w:szCs w:val="20"/>
    </w:rPr>
  </w:style>
  <w:style w:type="paragraph" w:styleId="Indeks5">
    <w:name w:val="index 5"/>
    <w:basedOn w:val="Normal"/>
    <w:next w:val="Normal"/>
    <w:autoRedefine/>
    <w:unhideWhenUsed/>
    <w:rsid w:val="00234C64"/>
    <w:pPr>
      <w:spacing w:line="240" w:lineRule="auto"/>
      <w:ind w:left="1000" w:hanging="200"/>
    </w:pPr>
    <w:rPr>
      <w:sz w:val="20"/>
      <w:szCs w:val="20"/>
    </w:rPr>
  </w:style>
  <w:style w:type="paragraph" w:styleId="Indeks6">
    <w:name w:val="index 6"/>
    <w:basedOn w:val="Normal"/>
    <w:next w:val="Normal"/>
    <w:autoRedefine/>
    <w:unhideWhenUsed/>
    <w:rsid w:val="00234C64"/>
    <w:pPr>
      <w:spacing w:line="240" w:lineRule="auto"/>
      <w:ind w:left="1200" w:hanging="200"/>
    </w:pPr>
    <w:rPr>
      <w:sz w:val="20"/>
      <w:szCs w:val="20"/>
    </w:rPr>
  </w:style>
  <w:style w:type="paragraph" w:styleId="Indeks7">
    <w:name w:val="index 7"/>
    <w:basedOn w:val="Normal"/>
    <w:next w:val="Normal"/>
    <w:autoRedefine/>
    <w:unhideWhenUsed/>
    <w:rsid w:val="00234C64"/>
    <w:pPr>
      <w:spacing w:line="240" w:lineRule="auto"/>
      <w:ind w:left="1400" w:hanging="200"/>
    </w:pPr>
    <w:rPr>
      <w:sz w:val="20"/>
      <w:szCs w:val="20"/>
    </w:rPr>
  </w:style>
  <w:style w:type="paragraph" w:styleId="Indeks8">
    <w:name w:val="index 8"/>
    <w:basedOn w:val="Normal"/>
    <w:next w:val="Normal"/>
    <w:autoRedefine/>
    <w:unhideWhenUsed/>
    <w:rsid w:val="00234C64"/>
    <w:pPr>
      <w:spacing w:line="240" w:lineRule="auto"/>
      <w:ind w:left="1600" w:hanging="200"/>
    </w:pPr>
    <w:rPr>
      <w:sz w:val="20"/>
      <w:szCs w:val="20"/>
    </w:rPr>
  </w:style>
  <w:style w:type="paragraph" w:styleId="Indeks9">
    <w:name w:val="index 9"/>
    <w:basedOn w:val="Normal"/>
    <w:next w:val="Normal"/>
    <w:autoRedefine/>
    <w:unhideWhenUsed/>
    <w:rsid w:val="00234C64"/>
    <w:pPr>
      <w:spacing w:line="240" w:lineRule="auto"/>
      <w:ind w:left="1800" w:hanging="200"/>
    </w:pPr>
    <w:rPr>
      <w:sz w:val="20"/>
      <w:szCs w:val="20"/>
    </w:rPr>
  </w:style>
  <w:style w:type="character" w:customStyle="1" w:styleId="ZaglavljeChar">
    <w:name w:val="Zaglavlje Char"/>
    <w:basedOn w:val="Zadanifontodlomka"/>
    <w:link w:val="Zaglavlje"/>
    <w:rsid w:val="00234C64"/>
    <w:rPr>
      <w:sz w:val="24"/>
      <w:szCs w:val="24"/>
    </w:rPr>
  </w:style>
  <w:style w:type="character" w:customStyle="1" w:styleId="PodnojeChar">
    <w:name w:val="Podnožje Char"/>
    <w:basedOn w:val="Zadanifontodlomka"/>
    <w:link w:val="Podnoje"/>
    <w:uiPriority w:val="99"/>
    <w:rsid w:val="00234C64"/>
    <w:rPr>
      <w:sz w:val="24"/>
      <w:szCs w:val="24"/>
    </w:rPr>
  </w:style>
  <w:style w:type="paragraph" w:styleId="Naslovindeksa">
    <w:name w:val="index heading"/>
    <w:basedOn w:val="Normal"/>
    <w:next w:val="Indeks1"/>
    <w:unhideWhenUsed/>
    <w:rsid w:val="00234C64"/>
    <w:pPr>
      <w:spacing w:line="240" w:lineRule="auto"/>
    </w:pPr>
    <w:rPr>
      <w:sz w:val="20"/>
      <w:szCs w:val="20"/>
    </w:rPr>
  </w:style>
  <w:style w:type="paragraph" w:styleId="Tekstbalonia">
    <w:name w:val="Balloon Text"/>
    <w:basedOn w:val="Normal"/>
    <w:link w:val="TekstbaloniaChar"/>
    <w:unhideWhenUsed/>
    <w:rsid w:val="00234C6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234C64"/>
    <w:rPr>
      <w:rFonts w:ascii="Segoe UI" w:hAnsi="Segoe UI" w:cs="Segoe UI"/>
      <w:sz w:val="18"/>
      <w:szCs w:val="18"/>
    </w:rPr>
  </w:style>
  <w:style w:type="paragraph" w:customStyle="1" w:styleId="xl65">
    <w:name w:val="xl65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8080"/>
      <w:spacing w:before="100" w:beforeAutospacing="1" w:after="100" w:afterAutospacing="1" w:line="240" w:lineRule="auto"/>
    </w:pPr>
    <w:rPr>
      <w:rFonts w:ascii="Arial" w:hAnsi="Arial" w:cs="Arial"/>
      <w:b/>
      <w:bCs/>
      <w:color w:val="FFFFFF"/>
      <w:sz w:val="16"/>
      <w:szCs w:val="16"/>
    </w:rPr>
  </w:style>
  <w:style w:type="paragraph" w:customStyle="1" w:styleId="xl68">
    <w:name w:val="xl68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808080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FFFFFF"/>
      <w:sz w:val="16"/>
      <w:szCs w:val="16"/>
    </w:rPr>
  </w:style>
  <w:style w:type="paragraph" w:customStyle="1" w:styleId="xl69">
    <w:name w:val="xl69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72">
    <w:name w:val="xl72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73">
    <w:name w:val="xl73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74">
    <w:name w:val="xl74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75">
    <w:name w:val="xl75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78">
    <w:name w:val="xl78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80">
    <w:name w:val="xl80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82">
    <w:name w:val="xl82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3">
    <w:name w:val="xl83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84">
    <w:name w:val="xl84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5">
    <w:name w:val="xl85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 w:line="240" w:lineRule="auto"/>
    </w:pPr>
    <w:rPr>
      <w:rFonts w:ascii="Arial" w:hAnsi="Arial" w:cs="Arial"/>
      <w:b/>
      <w:bCs/>
      <w:color w:val="333333"/>
      <w:sz w:val="16"/>
      <w:szCs w:val="16"/>
    </w:rPr>
  </w:style>
  <w:style w:type="paragraph" w:customStyle="1" w:styleId="xl86">
    <w:name w:val="xl86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87">
    <w:name w:val="xl87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88">
    <w:name w:val="xl88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Style">
    <w:name w:val="Style"/>
    <w:rsid w:val="00234C64"/>
    <w:pPr>
      <w:autoSpaceDE w:val="0"/>
      <w:autoSpaceDN w:val="0"/>
      <w:adjustRightInd w:val="0"/>
      <w:ind w:left="600" w:hanging="200"/>
    </w:pPr>
    <w:rPr>
      <w:sz w:val="24"/>
      <w:szCs w:val="24"/>
    </w:rPr>
  </w:style>
  <w:style w:type="paragraph" w:customStyle="1" w:styleId="Default">
    <w:name w:val="Default"/>
    <w:rsid w:val="00234C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90">
    <w:name w:val="xl90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  <w:jc w:val="right"/>
    </w:pPr>
    <w:rPr>
      <w:rFonts w:ascii="Arial" w:hAnsi="Arial" w:cs="Arial"/>
      <w:b/>
      <w:bCs/>
      <w:sz w:val="16"/>
      <w:szCs w:val="16"/>
    </w:rPr>
  </w:style>
  <w:style w:type="paragraph" w:customStyle="1" w:styleId="xl91">
    <w:name w:val="xl91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92">
    <w:name w:val="xl92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94">
    <w:name w:val="xl94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96">
    <w:name w:val="xl96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hAnsi="Arial" w:cs="Arial"/>
      <w:b/>
      <w:bCs/>
      <w:color w:val="FFFFFF"/>
      <w:sz w:val="16"/>
      <w:szCs w:val="16"/>
    </w:rPr>
  </w:style>
  <w:style w:type="paragraph" w:customStyle="1" w:styleId="xl97">
    <w:name w:val="xl97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99FF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99">
    <w:name w:val="xl99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CCFF"/>
      <w:spacing w:before="100" w:beforeAutospacing="1" w:after="100" w:afterAutospacing="1" w:line="240" w:lineRule="auto"/>
    </w:pPr>
    <w:rPr>
      <w:rFonts w:ascii="Arial" w:hAnsi="Arial" w:cs="Arial"/>
      <w:b/>
      <w:bCs/>
      <w:color w:val="333333"/>
      <w:sz w:val="16"/>
      <w:szCs w:val="16"/>
    </w:rPr>
  </w:style>
  <w:style w:type="paragraph" w:customStyle="1" w:styleId="xl100">
    <w:name w:val="xl100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102">
    <w:name w:val="xl102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Normal"/>
    <w:rsid w:val="00234C6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A6A6A6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Normal"/>
    <w:rsid w:val="00234C64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A6A6A6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6"/>
      <w:szCs w:val="16"/>
    </w:rPr>
  </w:style>
  <w:style w:type="table" w:styleId="Reetkatablice">
    <w:name w:val="Table Grid"/>
    <w:basedOn w:val="Obinatablica"/>
    <w:rsid w:val="00234C64"/>
    <w:rPr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tyle1">
    <w:name w:val="Style1"/>
    <w:rsid w:val="00234C64"/>
    <w:pPr>
      <w:widowControl w:val="0"/>
      <w:autoSpaceDE w:val="0"/>
      <w:autoSpaceDN w:val="0"/>
      <w:adjustRightInd w:val="0"/>
    </w:pPr>
    <w:rPr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52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VNAT~1\AppData\Local\Temp\Rar$DIa0.205\MEMORANDUM-Samo%20Glava-Djec&#780;ji%20vrtic&#769;i%20Medulin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MEMORANDUM-Samo Glava-Dječji vrtići Medulin.dot</Template>
  <TotalTime>27</TotalTime>
  <Pages>9</Pages>
  <Words>2287</Words>
  <Characters>13036</Characters>
  <Application>Microsoft Office Word</Application>
  <DocSecurity>0</DocSecurity>
  <Lines>108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Hrvatski drzavni arhiv (HDA)</Company>
  <LinksUpToDate>false</LinksUpToDate>
  <CharactersWithSpaces>15293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</dc:creator>
  <cp:lastModifiedBy>Martina</cp:lastModifiedBy>
  <cp:revision>7</cp:revision>
  <cp:lastPrinted>2023-01-18T09:29:00Z</cp:lastPrinted>
  <dcterms:created xsi:type="dcterms:W3CDTF">2026-07-22T11:47:00Z</dcterms:created>
  <dcterms:modified xsi:type="dcterms:W3CDTF">2026-07-24T12:17:00Z</dcterms:modified>
</cp:coreProperties>
</file>