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FC1793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FC1793" w:rsidRDefault="007F07BA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FC1793" w:rsidRDefault="007F07BA">
            <w:pPr>
              <w:spacing w:after="0" w:line="240" w:lineRule="auto"/>
            </w:pPr>
            <w:r>
              <w:t>35572</w:t>
            </w:r>
          </w:p>
        </w:tc>
      </w:tr>
      <w:tr w:rsidR="00FC1793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FC1793" w:rsidRDefault="007F07BA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FC1793" w:rsidRDefault="007F07BA">
            <w:pPr>
              <w:spacing w:after="0" w:line="240" w:lineRule="auto"/>
            </w:pPr>
            <w:r>
              <w:t>DJEČJI VRTIĆI MEDULIN</w:t>
            </w:r>
          </w:p>
        </w:tc>
      </w:tr>
      <w:tr w:rsidR="00FC1793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FC1793" w:rsidRDefault="007F07BA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FC1793" w:rsidRDefault="007F07BA">
            <w:pPr>
              <w:spacing w:after="0" w:line="240" w:lineRule="auto"/>
            </w:pPr>
            <w:r>
              <w:t>21</w:t>
            </w:r>
          </w:p>
        </w:tc>
      </w:tr>
    </w:tbl>
    <w:p w:rsidR="00FC1793" w:rsidRDefault="007F07BA">
      <w:r>
        <w:br/>
      </w:r>
    </w:p>
    <w:p w:rsidR="00FC1793" w:rsidRDefault="007F07BA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FC1793" w:rsidRDefault="007F07BA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FC1793" w:rsidRDefault="007F07BA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1.546.234,20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1.993.521,23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128,9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1.581.149,89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1.934.239,56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122,3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FC179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59.281,67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17.946,99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178.410,98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994,1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FC179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17.946,99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178.410,98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994,1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FC179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FC179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52.862,68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119.129,31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225,4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U razdoblju siječanj - prosinac 2025.g. ostvareni su prihodi u iznosu od 1.993.521,23 eura te su u odnosu na prethodnu godinu veći za 28,9% prvenstveno zbog uplate osnivača i to dijelom zbog porasta prihoda kojima se fin</w:t>
      </w:r>
      <w:r w:rsidR="00683DA8">
        <w:t>a</w:t>
      </w:r>
      <w:r>
        <w:t>nciraju rashodi za zaposlene i za na</w:t>
      </w:r>
      <w:r w:rsidR="00683DA8">
        <w:t>bavu op</w:t>
      </w:r>
      <w:r>
        <w:t>r</w:t>
      </w:r>
      <w:r w:rsidR="00683DA8">
        <w:t>e</w:t>
      </w:r>
      <w:r>
        <w:t>me za opremanje 4 novoizgrađene skupine. Rashodi su iznosili 1.934.239,56 eura što je 22,3% više nego prethodne godine,</w:t>
      </w:r>
      <w:r w:rsidR="00683DA8">
        <w:t xml:space="preserve"> a najznačajnije povećanje u ap</w:t>
      </w:r>
      <w:r>
        <w:t>s</w:t>
      </w:r>
      <w:r w:rsidR="00683DA8">
        <w:t>o</w:t>
      </w:r>
      <w:r>
        <w:t xml:space="preserve">lutnom iznosu je na pozicijama rashoda za zaposlene, a radi povećanja plaća i broja zaposlenih. Također su porasli i rashodi sitnog inventara radi opremanja nadograđenog dijela vrtića. Dječji vrtić Medulin u </w:t>
      </w:r>
      <w:r w:rsidR="00251CB4">
        <w:lastRenderedPageBreak/>
        <w:t>promatranom razdoblju nije ost</w:t>
      </w:r>
      <w:r>
        <w:t>v</w:t>
      </w:r>
      <w:r w:rsidR="00251CB4">
        <w:t>a</w:t>
      </w:r>
      <w:r>
        <w:t>rio prihode od prodaje nefinancijske imovine, dok su rashodi iznosili 17</w:t>
      </w:r>
      <w:r w:rsidR="00251CB4">
        <w:t>8.410,98 eura, a odnose se na</w:t>
      </w:r>
      <w:r>
        <w:t xml:space="preserve"> nabavu opreme za opremanje nadograđenog dijela vrtića. Slijedom navedenog u ostvarenom razdoblju je ostvaren višak prihoda poslovanja u visini od 59.281,67 eura, manjak prihoda od nefinancijske imovine u visini od 178.410,98 eura te je ukupan rezultat tekuće godine manjak od 119.129,31 euro. Obzirom da je iz prethodne godine prenijet višak prihoda u visini od 24.680,80 eura (preneseni višak prihoda u iznosu od 24.575,80 eura te ispravak iz prethodnih razdoblja u iznosu od 105,00 eura), ukupni manjak prihoda u navedenom razdoblju iznosi 94.448,51 euro. Taj iznos se odnosi najvećim dijelom na plaće za prosinac 2025.g. koje se isplaćuju iz izvora Općih prihoda i primitaka odnosno od Osnivača te će isti umanjiti uplatom sredstava nadležnog proračuna u siječnju 2026. godine</w:t>
      </w:r>
    </w:p>
    <w:p w:rsidR="00FC1793" w:rsidRDefault="007F07BA">
      <w:r>
        <w:br/>
      </w:r>
    </w:p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1.546.234,20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1.993.521,23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128,9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U razdoblju siječ</w:t>
      </w:r>
      <w:r w:rsidR="00251CB4">
        <w:t>a</w:t>
      </w:r>
      <w:r>
        <w:t>nj - prosinac 2025.g. ostvareni su prihodi u visini od 1.993.521,23 eura što je za 28,9% više nego prethodne godine prvenstveno zbog uplate osnivača i to zbog porasta troškova zaposlenih te zbog uplata za nabavu opreme za opremanje nadograđenog dijela vrtića u kojem se sada nalaze 4 nove odgojne skupine i uredski prostori.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9.376,02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15.545,38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165,8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Ovi prihodi su u porastu od 65,8%  iz razloga što su povećani izn</w:t>
      </w:r>
      <w:r w:rsidR="00251CB4">
        <w:t>osi za uplate Ministarstva za d</w:t>
      </w:r>
      <w:r>
        <w:t>jecu s poteškoćama u razvoju i nacionalne manjine te zbog povećanja subvencije drugih gradova i općina (Grad Pula i Općina Marčana) a čija djeca pohađaju DV Medulin. 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8.676,02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15.545,38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179,2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lastRenderedPageBreak/>
        <w:t>Ovi prihodi su u porastu od 79,2%  iz razloga što su povećani izn</w:t>
      </w:r>
      <w:r w:rsidR="00683DA8">
        <w:t>osi za uplate Ministarstva za d</w:t>
      </w:r>
      <w:r>
        <w:t>jecu s poteškoćama u razvoju i nacionalne manjine te zbog povećanja subvencije drugih gradova i općina (Grad Pula i Općina Marčana) a čija djeca pohađaju DV Medulin. Uplate Ministarstva su povećane obzirom da je upisano više djece koja pripadaju manjinama, ali ima i više djece sa posebnim potrebama.</w:t>
      </w:r>
    </w:p>
    <w:p w:rsidR="00FC1793" w:rsidRDefault="007F07BA">
      <w:r>
        <w:t>Grad Pula je povećala su</w:t>
      </w:r>
      <w:r w:rsidR="00683DA8">
        <w:t>b</w:t>
      </w:r>
      <w:r>
        <w:t>vencije za djecu sa svog područja, a povećan je i broj djece s tog područja u vrtićima DV Medulin u odnosu na prošlu godinu.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na oročena sredstva i depozite po viđenju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204,35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53,0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Prihodi od kamata na sredstva po viđenju su manji za 47% jer je Vrtić od 01.07.2025. prešao na poslovanje preko Riznice te im je ukinut žiro račun pa se stoga više ne ostvaruju prihodi od kamata.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 posebnim 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212.665,50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219.304,40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103,1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Prihodi po posebnim propisima su ostvareni u iznosu od 219.304,4. % i uglavnom se odnose na uplate roditelja za boravak djece u vrtiću.  U odnosu na prethodnu godinu su otprilike jednaki (odstupanje od 3,1%) jer roditelji uglavnom izvršavaju svoje obveze na vrijeme. Tu su i prihodi po posebnim propisima  - socijalni program a odnose se na uplate osnivača za drugo dijete u vrtiću (Osnivač sufinancira sa 30%) te za treće dijete i djecu s poteškoćama (sufinanciranje od 100% od strane Osnivača). Te obveze su također na vrijeme podmirivane.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212.665,50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219.304,40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103,1</w:t>
            </w:r>
          </w:p>
        </w:tc>
      </w:tr>
    </w:tbl>
    <w:p w:rsidR="00FC1793" w:rsidRDefault="00FC1793">
      <w:pPr>
        <w:spacing w:after="0"/>
      </w:pPr>
    </w:p>
    <w:p w:rsidR="00FC1793" w:rsidRDefault="00251CB4">
      <w:r>
        <w:t>p</w:t>
      </w:r>
      <w:r w:rsidR="007F07BA">
        <w:t xml:space="preserve">rihodi po posebnim propisima su ostvareni u iznosu od 219.304,4. % i uglavnom se odnose na uplate roditelja za boravak djece u vrtiću.  U odnosu na prethodnu godinu su otprilike jednaki (odstupanje od 3,1%) jer roditelji uglavnom izvršavaju svoje obveze na vrijeme. Tu su </w:t>
      </w:r>
      <w:r w:rsidR="007F07BA">
        <w:lastRenderedPageBreak/>
        <w:t>i prihodi po posebnim propisima  - socijalni program a odnose se na uplate osnivača za drugo dijete u vrtiću (Osnivač sufinancira sa 30%) te za treće dijete i djecu s poteškoćama (sufinanciranje od 100% od strane Osnivača). Te obveze su također na vrijeme podmirivane.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10.808,86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7.758,60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71,8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 xml:space="preserve">Navedeni prihodi se odnose na pripremu obroka korisnicima socijalnog programa OM te na prijevoz obroka OŠ Dr. Mate </w:t>
      </w:r>
      <w:proofErr w:type="spellStart"/>
      <w:r>
        <w:t>Demarina</w:t>
      </w:r>
      <w:proofErr w:type="spellEnd"/>
      <w:r>
        <w:t>. </w:t>
      </w:r>
    </w:p>
    <w:p w:rsidR="00FC1793" w:rsidRDefault="007F07BA">
      <w:r>
        <w:t>Donacije se odnose na uplate rod</w:t>
      </w:r>
      <w:r w:rsidR="00251CB4">
        <w:t>itelja za sufinanciranje prijev</w:t>
      </w:r>
      <w:r>
        <w:t>oza djece autobusima za izvan</w:t>
      </w:r>
      <w:r w:rsidR="00251CB4">
        <w:t xml:space="preserve"> </w:t>
      </w:r>
      <w:r>
        <w:t>vrtićke aktivnosti.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7.584,36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5.032,50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66,4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Ovi prihodi, koji se odnose na pripremu obroka za korisnike socijalnog programa OM, su ostvareni u nešto manjem iz</w:t>
      </w:r>
      <w:r w:rsidR="00251CB4">
        <w:t>n</w:t>
      </w:r>
      <w:r>
        <w:t>osu nego prethodne godine  (za 11,1%) iz razloga što je smanjen broj korisnika socijalnog programa.</w:t>
      </w:r>
    </w:p>
    <w:p w:rsidR="00FC1793" w:rsidRDefault="00251CB4">
      <w:r>
        <w:t>Razlog sma</w:t>
      </w:r>
      <w:r w:rsidR="007F07BA">
        <w:t>njenju je i taj što ove godine Vrtić nije kuhao i dostavljao obroke nekim sportskim klubovima što je bio slučaj prethodne godine.</w:t>
      </w:r>
    </w:p>
    <w:p w:rsidR="00FC1793" w:rsidRDefault="007F07BA">
      <w:r>
        <w:t>Prihodi od pruženih usluga odnose se na prijevoz obroka. Ove godine su manji za</w:t>
      </w:r>
      <w:r w:rsidR="00251CB4">
        <w:t xml:space="preserve"> 65,2% iz razloga što je Vrtić o</w:t>
      </w:r>
      <w:r>
        <w:t xml:space="preserve">broke prevozio samo za OŠ dr. Mate </w:t>
      </w:r>
      <w:proofErr w:type="spellStart"/>
      <w:r>
        <w:t>Demarina</w:t>
      </w:r>
      <w:proofErr w:type="spellEnd"/>
      <w:r>
        <w:t xml:space="preserve"> a ne i za sportske klubove tokom ljetnih kampova kao prošle godine.  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4.421,50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3.931,16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88,9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lastRenderedPageBreak/>
        <w:t>Ovi prihodi, koji se odnose na pripremu obroka za korisnike socijalnog programa OM, su ostvareni u nešto manjem iz</w:t>
      </w:r>
      <w:r w:rsidR="00251CB4">
        <w:t>n</w:t>
      </w:r>
      <w:r>
        <w:t>osu nego prethodne godine  (za 11,1%) iz razloga što je smanjen broj korisnika socijalnog programa.</w:t>
      </w:r>
    </w:p>
    <w:p w:rsidR="00FC1793" w:rsidRDefault="00251CB4">
      <w:r>
        <w:t>Razlog sma</w:t>
      </w:r>
      <w:r w:rsidR="007F07BA">
        <w:t>njenju je i taj što ove godine Vrtić nije kuhao i dostavljao obroke nekim sportskim klubovima što je bio slučaj prethodne godine.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3.162,86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1.101,34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34,8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 xml:space="preserve">Prihodi od pruženih usluga odnose se na prijevoz obroka. Ove godine su manji za 65,2% iz razloga što je Vrtić obroke prevozio samo za OŠ dr. Mate </w:t>
      </w:r>
      <w:proofErr w:type="spellStart"/>
      <w:r>
        <w:t>Demarina</w:t>
      </w:r>
      <w:proofErr w:type="spellEnd"/>
      <w:r>
        <w:t xml:space="preserve"> i to samo u jednom dijelu godine, dakle, ne kroz čitavu pedagošku godinu. Također, usluga prijevoza nije vršena ni za sportske klubove tokom ljetnih kampova kao prošle godine.  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3.224,50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2.726,10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84,5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Tekuće donacije se odnose na uplate roditelja kojima se financira prijevoz djece na predstave i ostale aktivnosti izvan objekta. U tekućoj godini izvan</w:t>
      </w:r>
      <w:r w:rsidR="00251CB4">
        <w:t xml:space="preserve"> </w:t>
      </w:r>
      <w:r>
        <w:t>vrtićke aktivnosti su se odvijale u nešto manjem obujmu nego prethodne godine u isto vrijeme, a bilo je</w:t>
      </w:r>
      <w:r w:rsidR="00251CB4">
        <w:t xml:space="preserve"> </w:t>
      </w:r>
      <w:r>
        <w:t>i dosta gostujućih predstava te nije bilo potrebe za uplatom od strane roditelja.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1.311.801,58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1.576.012,20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120,1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Prihodi iz nadležnog proračuna su veći za 20,1% iz razloga što je povećana osnovica za plaće, povećanja broja djelatnika (prvenstveno stručni</w:t>
      </w:r>
      <w:r w:rsidR="00251CB4">
        <w:t xml:space="preserve">h suradnika - logoped, </w:t>
      </w:r>
      <w:proofErr w:type="spellStart"/>
      <w:r w:rsidR="00251CB4">
        <w:t>rehabili</w:t>
      </w:r>
      <w:r>
        <w:t>t</w:t>
      </w:r>
      <w:r w:rsidR="00251CB4">
        <w:t>at</w:t>
      </w:r>
      <w:r>
        <w:t>or</w:t>
      </w:r>
      <w:proofErr w:type="spellEnd"/>
      <w:r>
        <w:t xml:space="preserve"> te zdravstveni dje</w:t>
      </w:r>
      <w:r w:rsidR="00251CB4">
        <w:t>la</w:t>
      </w:r>
      <w:r>
        <w:t>tnik), a  i radi zamjene odsu</w:t>
      </w:r>
      <w:r w:rsidR="00251CB4">
        <w:t>tnih djelatnika zbog dugotrajnih</w:t>
      </w:r>
      <w:r>
        <w:t xml:space="preserve"> bolovanja i udaljenja s posla. Od 2025.g. Osnivač također dostavlja sredstva za podmirenje rashoda za koje ranije nije uplaćivao (za materijalne rashode).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168.148,53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U tekućoj godini Osnivač je nadogradio zgradu Vrtića te su ostvareni uvjeti za otvaranje 4 nove skupine za čije opremanje je Osnivač doznačio sredstva. Opremljene su skupine ali i vanjski prostori (natkrivene terase).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1.377,89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6.643,80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482,2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Značajan porast ostalih prihoda su posljedica naplate prihoda od stvorenih viškova električne energije nakon ugradnje solarnih panela. Također je izvođaču koji je radio nadogradnju zgrade vrtića fakturiran utrošak električne energije. 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1.581.149,89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1.934.239,56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122,3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Ovi rashodi se odnose na rashode za zaposlene te na materijalne rashode poslovanja te su veći za 22,3%. 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999.209,40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1.242.440,02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124,3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 xml:space="preserve">Rashodi za zaposlene su veći za 24,3% prvenstveno radi povećanja broja zaposlenih: odgajatelja - zbog 4 nove skupine, stručnih suradnika (logoped, </w:t>
      </w:r>
      <w:proofErr w:type="spellStart"/>
      <w:r>
        <w:t>rehabilitator</w:t>
      </w:r>
      <w:proofErr w:type="spellEnd"/>
      <w:r>
        <w:t>, zd</w:t>
      </w:r>
      <w:r w:rsidR="00251CB4">
        <w:t>r</w:t>
      </w:r>
      <w:r>
        <w:t>avstveni djelatnik) te zamjena za dugotrajno bolovanje  i udaljenja s posla.</w:t>
      </w:r>
    </w:p>
    <w:p w:rsidR="00FC1793" w:rsidRDefault="007F07BA">
      <w:r>
        <w:lastRenderedPageBreak/>
        <w:t xml:space="preserve">Dijelom je povećanje nastalo i zbog </w:t>
      </w:r>
      <w:r w:rsidR="00251CB4">
        <w:t xml:space="preserve">porasta osnovice za plaću radi </w:t>
      </w:r>
      <w:r>
        <w:t>uskladbe sa stopama inflacije.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152.468,45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189.861,44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124,5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Ostali rashodi za zaposlene su veći za 24,5% u odnosu na prošlu godinu zbog većeg broja isplaćenih jubilarnih nagrada, nešto više potpora u slučaju smrti u obitelji te i zbog dara djetetu djelatnicima obzirom da je povećan broj djece.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161.339,55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199.428,62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123,6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Doprinosi na plaće su rasli zbog povećanja osnovice radi uskladbe sa stopama inflacije te zbog povećanja broja zaposlenih (odgojitelji, stručni suradnici, zamjene za bolovanja i udaljenja s posla).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161.339,55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199.428,62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123,6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Doprinosi na plaće su rasli zbog povećanja osnovice radi uskladbe sa stopama inflacije te zbog povećanja broja zaposlenih (odgojitelji, stručni suradnici, zamjene za bolovanja i udaljenja s posla).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2.647,81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2.649,76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100,1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lastRenderedPageBreak/>
        <w:t>Rashodi za službena putovanja su ostvareni u gotovo jednakom iznosu kao lani u istom razdoblju.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48.478,70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51.808,06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106,9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Ova stavka se odnosi na naknade za prijevoz djelatnika s posla i na</w:t>
      </w:r>
      <w:r w:rsidR="00251CB4">
        <w:t xml:space="preserve"> </w:t>
      </w:r>
      <w:r>
        <w:t>posao. Mjesečni iznos se nije mijenjao, ali je povećan broj djelatnika u Vrtiću te je stoga došlo do blagog povećanja od 6,9%. 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3.414,24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3.272,88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95,9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Stavka stručnog usavršavana je re</w:t>
      </w:r>
      <w:r w:rsidR="00251CB4">
        <w:t>a</w:t>
      </w:r>
      <w:r>
        <w:t xml:space="preserve">lizirana u gotovo jednakom iznosu kao lani u istom periodu. Djelatnici su i dalje redovito pohađali edukacije, seminare i </w:t>
      </w:r>
      <w:proofErr w:type="spellStart"/>
      <w:r>
        <w:t>webinare</w:t>
      </w:r>
      <w:proofErr w:type="spellEnd"/>
      <w:r>
        <w:t>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20.430,00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25.161,43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123,2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Uredski materijal i ostali materijalni rashodi su povećani za 23,2% zbog povećanih potreba za uredskim materijalima zbog novih stručnih službi (</w:t>
      </w:r>
      <w:proofErr w:type="spellStart"/>
      <w:r>
        <w:t>rehabilitator</w:t>
      </w:r>
      <w:proofErr w:type="spellEnd"/>
      <w:r>
        <w:t>, logoped) ali i zbog nabavke potrošnog uredskog materijala za redovne aktivnosti skupina kojih je sada više nego prethodne godine.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66.266,60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73.842,68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111,4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lastRenderedPageBreak/>
        <w:t>Ova stavka se odnosi uglavnom na nabavku prehrambenih namirnica za potrebe kuhinje. Povećanje je nastalo zbog poskupljenja namirnica radi inflacije, ali i radi povećanog broja djece od rujna 2025.g. kada su otvorene 4 nove skupine.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25.121,40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31.000,33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123,4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Rashodi za energiju su veći za 23,4% zbog nabavki lož ulja tijekom godine čija je cijena tokom godine rasla kao što su rasli i troškovi električne energije pa su stoga i računi za mjesečnu potrošnju bili nešto veći.</w:t>
      </w:r>
    </w:p>
    <w:p w:rsidR="00FC1793" w:rsidRDefault="007F07BA">
      <w:r>
        <w:t> 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1.900,73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3.277,73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172,4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Na stavci materijala i dijelova za tekuće i investicijsko održavanje evidentirano je povećanje od 72,4% zbog povećanog posla održavanja svih objekata a koje provodi sam kućni majstor (farbanje prostorija, razni popravci, zamjene potrošnih dijelova).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2.170,84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13.030,85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600,3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Stavka sitnog inventara je povećana iz razloga što su nabavljena nova sredstva za skupine u novoizgrađenim prostorijama Vrtića koje su započele s radom u novoj pedagoškoj godini. Također je izvršena zamjena dotrajalih sredstava u postojećim skup</w:t>
      </w:r>
      <w:r w:rsidR="00251CB4">
        <w:t>i</w:t>
      </w:r>
      <w:r>
        <w:t>nama.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lastRenderedPageBreak/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3.145,67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4.753,85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151,1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Tijekom 2025.g. rasli su troškovi nabavke službene i radne odjeće i obuće zbog nabavke iste novozaposlenim djelatnicima te zamjene dotrajale obuće i odjeće starih djelatnika.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9.082,52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11.289,01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124,3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 xml:space="preserve">Rashodi za usluge telefona, interneta, pošte i prijevoza su rasli za 24,3% obzirom da su rasle i cijene </w:t>
      </w:r>
      <w:proofErr w:type="spellStart"/>
      <w:r>
        <w:t>teleoperatera</w:t>
      </w:r>
      <w:proofErr w:type="spellEnd"/>
      <w:r>
        <w:t xml:space="preserve"> i prijevoznika.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40.143,64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27.980,18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69,7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Navedene usluge su realizirane u manjem iznosu nego lani jer je većina tekućih popravaka izvršena od strane samog djelatnika Vrtića, odnosno kućnog majstora.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11.813,35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12.409,41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105,0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Komunalne usluge bilježe blagi porast i to zbog povećanja cijena komunalnih usluga na državnoj i lokalnoj razini.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lastRenderedPageBreak/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1.028,94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447,94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43,5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Stavka zakupnine i najamnine je ove godine gotovo upola manja nego prethodne godine zbog toga što se ove godine platio samo najam nadzemnog spremnika dok je prošle godine Vrtić plaćao i najam za prostor kluba NK Medulin za potrebe ljetnog kampa što ove godine nije bio slučaj.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3.607,27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4.289,38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118,9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 xml:space="preserve">U 2025.g. zdravstvene su usluge povećane jer je bilo više laboratorijskih usluga analize </w:t>
      </w:r>
      <w:proofErr w:type="spellStart"/>
      <w:r>
        <w:t>briseva</w:t>
      </w:r>
      <w:proofErr w:type="spellEnd"/>
      <w:r>
        <w:t xml:space="preserve"> što prostorija što djelatnika te  poveć</w:t>
      </w:r>
      <w:r w:rsidR="00683DA8">
        <w:t>a</w:t>
      </w:r>
      <w:r>
        <w:t>ne kontrole kvalitete namirnica.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3.301,10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2.231,95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67,6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Intelektualne i osobne usluge se dijelom odnose na usluge odvjetnika. Ove godine su manje realizirane nego u istom razdoblju lani zbog završetka sudskog spora.</w:t>
      </w:r>
    </w:p>
    <w:p w:rsidR="00FC1793" w:rsidRDefault="007F07BA">
      <w:r>
        <w:t>Također, više nema potrebe za vanjskim uslugam</w:t>
      </w:r>
      <w:r w:rsidR="00251CB4">
        <w:t>a logopeda (što je prošle godine</w:t>
      </w:r>
      <w:r>
        <w:t xml:space="preserve"> bio slučaj) obzirom da Vrtić sada ima svog djelatnika - logopeda.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4.530,70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9.634,30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212,6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 xml:space="preserve">Stavka je povećana najvećim dijelom zbog izrade novog Plana evakuacije zbog </w:t>
      </w:r>
      <w:proofErr w:type="spellStart"/>
      <w:r>
        <w:t>novonadograđenog</w:t>
      </w:r>
      <w:proofErr w:type="spellEnd"/>
      <w:r>
        <w:t xml:space="preserve"> </w:t>
      </w:r>
      <w:r w:rsidR="00251CB4">
        <w:t>dij</w:t>
      </w:r>
      <w:r>
        <w:t>ela vrtića te zbog Procjene rizika za 2025.g. od strane HZJZ IŽ. 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9.570,58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10.597,90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110,7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Ova stavka se odnosi na naknade članovima Upravnog vijeća Dječjeg vrtića Medulin, a koja je tijekom 2025.g. povećana kako za članove tako i za predsjednika Upravnog vijeća.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4.400,29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4.855,88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110,4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Premije osiguranja su povećane zbog povećanja premija osiguranja za imovinu i nesretan slučaj.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773,65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670,2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Značajno odstupanje na troškovima rashoda za reprezentaciju je posljedica organizacije svečanog otvorenja nadograđenog dijela vrtića.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4.096,04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4.935,88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120,5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Troškovi pristojbi i naknada su rasli za 20,5% zbog rasta doprinosa za poticanje zapošljavanja invalida u odnosu na prethodnu godinu.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lastRenderedPageBreak/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1.448,44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3.557,34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245,6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Ostali nespomenuti rashodi poslovanja su porasli zbog plaćanja gostujućih predstava u prostorijama Vrtića te kupnji karata za predstave u INK. Tu je još i nova pretplata za certifikat FINA za potrebe računovodstva.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1.416,02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708,55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50,0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 xml:space="preserve">Financijski rashodi se odnose na bankarske usluge i upola su manji nego lani zbog toga što je sa 01.07.2025.g. DV Medulin prešao na poslovanje </w:t>
      </w:r>
      <w:r w:rsidR="00251CB4">
        <w:t>p</w:t>
      </w:r>
      <w:r>
        <w:t>reko Riznice te se njihov račun zatvorio.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24,8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Zatezne kamate se odnose na prekoračenje valute plaćanja pojedinih računa koje je ove godine bilo minimalno.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FC179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poslovanja (šifre 3-Z003+Z004)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1.581.149,89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1.934.239,56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122,3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Ukupni rashodi poslovanja su u 2025.g. veći nego lani, a najvećim dijelom se odnose na porast rashod</w:t>
      </w:r>
      <w:r w:rsidR="00251CB4">
        <w:t>a za zaposlene (novozaposleni dje</w:t>
      </w:r>
      <w:r>
        <w:t>la</w:t>
      </w:r>
      <w:r w:rsidR="00251CB4">
        <w:t>t</w:t>
      </w:r>
      <w:r>
        <w:t>nici zbog novootvorenih skupina, stručne službe, zamjene za bolovanja i udaljena s posla) te za nabavu opreme i sitnog inventara za opremanje tih novih prostora, kako unutarnjih tako i vanjskih (natkrivene terase).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lastRenderedPageBreak/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FC179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59.281,67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Redovni prihodi poslovanja su ostvareni u većem iznosu nego li su to redovni rashodi poslovanja (bez uključenih rashoda za nabavku nefinancijske imovine). Najveća ušteda je ostvarena na ra</w:t>
      </w:r>
      <w:r w:rsidR="00251CB4">
        <w:t>s</w:t>
      </w:r>
      <w:r>
        <w:t>hodima za plaće i ostale rashode za zaposlene obzirom da je planiran veći iznos.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FC179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34.915,69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Sveukupni rashodi poslovanja, uključujuću rashode za nabavku nefinancijske imovine zbog opremanja novootvorenih skupina i prostorija za upravu su veći od redovnih ostvarenih prihoda. 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77.438,48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24.680,80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31,9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 xml:space="preserve">Preneseni višak prihoda ove godine iznosi 24.680,80 eura obzirom da je viškom iz prethodnih godina podmiren manjak </w:t>
      </w:r>
      <w:r w:rsidR="00251CB4">
        <w:t>p</w:t>
      </w:r>
      <w:r>
        <w:t>rihoda od nefinancijske imovine. 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24.165,43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33.592,39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139,0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Nenaplaćeni prihodi se najvećim dijelom odnose na prihode od roditelja za boravak djece u vrtiću za mjesec prosinac, a za koje se očekuje naplata u siječnju 2026.g. Dio se odnosi i na prihode od proračuna koji nije nadležan DV Medulinu (Grad Pula i Općina Marčana), a za koje se također očekuje naplata u siječnju 2026.g.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i pruženih usluga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2.432,62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2754,9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 xml:space="preserve">Ovi nenaplaćeni prihodi se najvećim dijelom odnose na fakturirani prijevoz obroka za potrebe OŠ Dr. Mate </w:t>
      </w:r>
      <w:proofErr w:type="spellStart"/>
      <w:r>
        <w:t>Demarina</w:t>
      </w:r>
      <w:proofErr w:type="spellEnd"/>
      <w:r>
        <w:t xml:space="preserve"> te se naplata istih očekuje u prvim mjesecima 2026.g.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17.946,99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178.410,98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994,1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 xml:space="preserve">Rashodi za nabavu nefinancijske imovine su jako povećani zbog opremanja </w:t>
      </w:r>
      <w:r w:rsidR="00251CB4">
        <w:t>novootvorenih skupina te vanjsk</w:t>
      </w:r>
      <w:r>
        <w:t>ih prostora (natkrivene terase).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16.853,09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175.109,36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1039,0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Tijekom 2025.g. nabavljena je potpuno nova oprema za 4 n</w:t>
      </w:r>
      <w:r w:rsidR="00251CB4">
        <w:t>ovootvorene skupine u novoizgrađenom dijelu vrtića. Takođ</w:t>
      </w:r>
      <w:r>
        <w:t>er, izvršena je zamjena dotrajale opreme u postojećim skupinama.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611,15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818,77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134,0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 xml:space="preserve">Manje odstupanje na ovoj stavci je rezultat kupnje službenih mobilnih uređaja za nove stručne službe (pedagog, </w:t>
      </w:r>
      <w:proofErr w:type="spellStart"/>
      <w:r>
        <w:t>rehabilitator</w:t>
      </w:r>
      <w:proofErr w:type="spellEnd"/>
      <w:r>
        <w:t>, zdravstveni djelatnik) te za nove skupine radi olakšavanja svakodnevne komunikacije sa roditeljima i upravom.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lastRenderedPageBreak/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Ulaganja u računalne programe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482,75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1.342,50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278,1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Ulaganje u programe je veće radi nabave nove računalne opreme za opr</w:t>
      </w:r>
      <w:r w:rsidR="00251CB4">
        <w:t>emanje ureda u nadograđenom dij</w:t>
      </w:r>
      <w:r>
        <w:t>elu vrtića te je bilo potrebno kupiti i odgovarajuće programe.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FC179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17.946,99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178.410,98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994,1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Do povećanja rashoda za nabavku nefinancijske imovine došlo je zbog kupnje računala, uređaja i opreme za nove skupine Vrtića. Isti su nabavljeni uz pomoć Osnivača.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FC179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PRIHODI (šifre 6+7)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1.546.234,20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1.993.521,23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128,9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Ukupni prihodi su u odnosu na prethodnu godinu rasli za 28,9% i to zahvaljujući povećanim uplatama Osnivača, dijelom zbog porasta rashoda za zaposlene a dijelom za nabavu opreme za opremanje 4 novoizgrađene skupine.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56.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FC179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(šifre Z005+4)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1.599.096,88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2.112.650,54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132,1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Ukupni rashodi su rasli u odnosu na prošlu godinu i to ponajviše za pot</w:t>
      </w:r>
      <w:r w:rsidR="00251CB4">
        <w:t>rebe podmirenja rashoda za zapo</w:t>
      </w:r>
      <w:r>
        <w:t>s</w:t>
      </w:r>
      <w:r w:rsidR="00251CB4">
        <w:t>l</w:t>
      </w:r>
      <w:r>
        <w:t>ene uslijed povećanja osnovice i broja zaposlenih te zbog nabavke sitnog inventara i opreme za novi dio vrtića i zamjene dotrajalih sredstava u postojećim skupinama. Tu je i nabavka nove račun</w:t>
      </w:r>
      <w:r w:rsidR="00251CB4">
        <w:t>a</w:t>
      </w:r>
      <w:r>
        <w:t>lne opreme za potrebe novoz</w:t>
      </w:r>
      <w:r w:rsidR="00251CB4">
        <w:t>aposlenih u struč</w:t>
      </w:r>
      <w:r>
        <w:t>nim službama.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lastRenderedPageBreak/>
        <w:t>Bilješka 57.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FC179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(šifre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52.862,68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119.129,31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225,4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Manjak prihoda ove godine je nastao zbog povećanih rashoda za naba</w:t>
      </w:r>
      <w:r w:rsidR="00251CB4">
        <w:t>vku opreme i uređaja te računal</w:t>
      </w:r>
      <w:r>
        <w:t>ne opreme za nove skupine i stručne službe.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58.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 9222x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- preneseni (šifre 92211+92212-92221-92222)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9221x,9222x VP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77.438,48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24.680,80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31,9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Nakon podmirenja manjka prihoda od nefinancijske imovine za 2024.g. u iznosu od 17.946,99 eura, ostvaren je višak prihoda poslovanja u iznosu od 24.680,80 eura.</w:t>
      </w:r>
    </w:p>
    <w:p w:rsidR="00FC1793" w:rsidRDefault="007F07BA">
      <w:r>
        <w:t>Višak prihoda poslovanja na početku razdoblja je iznosio 42.522,79 i to nakon podmirenja manjka poslovanja iz prethodnih godina sa 01.01.2025.g.</w:t>
      </w:r>
    </w:p>
    <w:p w:rsidR="00FC1793" w:rsidRDefault="007F07BA">
      <w:r>
        <w:t> 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59.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96, 97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i od prodaje nefinancijske imovine - nenaplaćeni (šifre 96+97)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24.165,43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33.592,39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139,0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 xml:space="preserve">Navedenu prihodi se najvećim dijelom odnose na uplate roditelja za boravak djece te se njihova naplata očekuje u siječnju 2026.g. kao i naplata potraživanja za usluge prijevoza za OŠ Dr. Mate </w:t>
      </w:r>
      <w:proofErr w:type="spellStart"/>
      <w:r>
        <w:t>Demarina</w:t>
      </w:r>
      <w:proofErr w:type="spellEnd"/>
      <w:r>
        <w:t xml:space="preserve"> te naplata iz drugih gradova i općina a s čijeg područja djeca pohađaju DV Medulin (Grad Pula i Općina Marčana).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60.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FC179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PRIHODI I PRIMICI (šifre X067+8)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X678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1.546.234,20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1.993.521,23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128,9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lastRenderedPageBreak/>
        <w:t>Ukupni prihodi su u odnosu na prethodnu godinu rasli za 28,9% i to zahvaljujući povećanim uplatama Osnivača, dijelom zbog porasta rashoda za zaposlene a dijelom za nabavu opreme za opremanje 4 novoizgrađene skupine.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61.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FC179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I IZDACI (šifre Y034+5)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Y345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1.599.096,88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2.112.650,54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132,1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Ukupni rashodi su rasli u odnosu na prošlu godinu i to ponajviše za potrebe podmirenja rashoda za zapo</w:t>
      </w:r>
      <w:r w:rsidR="00251CB4">
        <w:t>s</w:t>
      </w:r>
      <w:r>
        <w:t>lene uslijed povećanja osnovice i broja zaposlenih te zbog nabavke sitnog inventara i opreme za novi dio vrtića i zamjene dotrajalih sredstava u postojećim skupinama. Tu je i nabavka nove račun</w:t>
      </w:r>
      <w:r w:rsidR="00251CB4">
        <w:t>a</w:t>
      </w:r>
      <w:r>
        <w:t>lne opreme za potrebe novoz</w:t>
      </w:r>
      <w:r w:rsidR="00251CB4">
        <w:t>aposlenih u struč</w:t>
      </w:r>
      <w:r>
        <w:t>nim službama.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62.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FC179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52.862,68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119.129,31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225,4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Manjak prihoda ove godine je nastao zbog povećanih rashoda za na</w:t>
      </w:r>
      <w:r w:rsidR="00251CB4">
        <w:t>bavku opreme i uređaja te računa</w:t>
      </w:r>
      <w:r>
        <w:t>lne opreme za nove skupine i stručne službe.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63.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- preneseni (šifre '9221x,9222x VP' - '9221x,9222x MP' + 92213 - 92223)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77.438,48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24.680,80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31,9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Nakon podmirenja manjka prihoda od nefinancijske imovine za 2024.g. u iznosu od 17.946,99 eura, ostvaren je višak prihoda poslovanja u iznosu od 24.680,80 eura.</w:t>
      </w:r>
    </w:p>
    <w:p w:rsidR="00FC1793" w:rsidRDefault="007F07BA">
      <w:r>
        <w:t>Višak prihoda poslovanja na početku razdoblja je iznosio 42.522,79 i to nakon podmirenja manjka poslovanja iz prethodnih godina sa 01.01.2025.g.</w:t>
      </w:r>
    </w:p>
    <w:p w:rsidR="00FC1793" w:rsidRDefault="007F07BA">
      <w:r>
        <w:t> 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lastRenderedPageBreak/>
        <w:t>Bilješka 64.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FC179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raspoloživ u sljedećem razdoblju (šifre X005 + 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24.575,80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Višak prihoda u iznosu od 24.575.,80 eura je prenijet iz 2024.g. te se iskoristio za pokriće manjka poslovanja.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65.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FC179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94.448,51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Nakon podmirenja manjka prihoda i primitaka raspoloživim viškom prihoda poslovanja u iznosu od 24.680,80 eura, manjak prihoda za 2025.g. iznosi 94.448,51 euro.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66.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početku izvještajnog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207.087,14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167.034,26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80,7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Navedeno stanje sredstava se odnosi na razdoblje 01.01. - 30.06.2025. Nakon tog razdoblja, Vrtić je prešao na poslovanje putem Riznice.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67.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11-dugov.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priljevi na novčane račune i blagajne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11-dugov.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1.571.003,19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894.077,28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56,9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Navedeno stanje sredstava se odnosi na razdoblje 01.01. - 30.06.2025. Nakon tog razdoblja, Vrtić je prešao na poslovanje putem Riznice.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lastRenderedPageBreak/>
        <w:t>Bilješka 68.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11-potraž.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odljevi s novčanih računa i blagajni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11-potraž.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1.611.056,07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1.061.111,54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65,9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Navedeno stanje sredstava se odnosi na razdoblje 01.01. - 30.06.2025. Nakon tog razdoblja, Vrtić je prešao na poslovanje putem Riznice.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69.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FC179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Prosječan broj zaposlenih kod korisnika na osnovi stanja na početku i na kraju izvještajnog razdoblja (cijeli broj)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96,7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Prosječan broj zaposlenih u 2025.g. je otprilike jednak broju zaposlenih prošle godine.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70.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FC179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Prosječan broj zaposlenih kod korisnika na osnovi sati rada (cijeli broj)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125,6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Prosječan broj zaposlenih na osnovi sata rada je u 2025.g. nešto veći nego prethodne godine zbog brojnih zamjena za bolovanja i udaljenje s posla.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71.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iz državnog proračuna proračunskim korisnicima proračuna JLP(R)S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2.236,20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5.577,12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249,4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Navedene tekuće pomoći se odnose na uplate Ministarstva za financiranje boravka nacionalnih manjina, kojih je ove godine više nego</w:t>
      </w:r>
      <w:r w:rsidR="00251CB4">
        <w:t xml:space="preserve"> prethodne , te za djecu sa pot</w:t>
      </w:r>
      <w:r>
        <w:t xml:space="preserve">eškoćama u razvoju i u programu </w:t>
      </w:r>
      <w:proofErr w:type="spellStart"/>
      <w:r>
        <w:t>predškole</w:t>
      </w:r>
      <w:proofErr w:type="spellEnd"/>
      <w:r>
        <w:t xml:space="preserve"> kojih je također više nego lani.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lastRenderedPageBreak/>
        <w:t>Bilješka 72.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JLP(R)S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6.439,82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9.968,26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154,8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Navedene tekuće pomoći se odnose na subvencije drugih gradova i općina s čijeg područja su djeca koja pohađaju DV Medulin (Grad Pula i Općina Medulin).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73.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Sufinanciranje cijene usluge, participacije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212.584,25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216.507,40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101,8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Ovi prihodi se odnose na uplate roditelja za bor</w:t>
      </w:r>
      <w:r w:rsidR="00251CB4">
        <w:t>a</w:t>
      </w:r>
      <w:r>
        <w:t>vak djece u DV Medulin. Nešto su veći nego prethodne godine zbog manjeg povećanja broja djece u vrtiću.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74.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s naslova osiguranja, refundacije štete i totalne štete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2.797,00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3442,5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2025.g. je bilo više naplate šteta s osnove osiguranja (osiguravatelj Cro</w:t>
      </w:r>
      <w:r w:rsidR="00251CB4">
        <w:t>a</w:t>
      </w:r>
      <w:r>
        <w:t>tia osiguranje d.d.) te je stoga ova stavka prihoda veća nego prethodne godine.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75.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bolest, invalidnost i smrtni slučaj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3.420,68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5.377,04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157,2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U 2025.g. je isplaćeno više naknada za smrtni slučaj u obitelji djelatnicima Vrtića te za bolest iznad 90 dana.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lastRenderedPageBreak/>
        <w:t>Bilješka 76.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 na posao i s posla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48.478,70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51.808,06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106,9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Naknade za prijevoz s posla i na posao su rasle zbog povećanja broja zaposlenih kojima se isplaćuje navedena naknada.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77.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Obvezni i preventivni zdravstveni pregledi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451,52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557,90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123,6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Troškovi pregled su rasli zbog povećanja broja zaposlenih čija je obveza obaviti zdravstveni pregled prilikom zapošljavanja.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78.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Ugovori o djelu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2.902,95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1.433,33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49,4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Stavka Ugovora o djelu je smanjena iz razloga što je u 2024.g. p</w:t>
      </w:r>
      <w:r w:rsidR="00251CB4">
        <w:t>ostojala potreba za uslugama va</w:t>
      </w:r>
      <w:r>
        <w:t>njskog suradnika - logoped što u 2025.g. nije slučaj obzirom da sada imaju svog, stalno zaposlenog logopeda.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79.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članovima predstavničkih i izvršnih tijela i upravnih vijeća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9.570,58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10.597,90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110,7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Stavka je rasla zbog povećanja naknade za članove i predsjednika Upravnog vijeća DV Medulin.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lastRenderedPageBreak/>
        <w:t>Bilješka 80.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 zaposlenih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2.825,70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2.144,25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75,9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 xml:space="preserve">Premije osiguranja zaposlenih su manji nego prethodne godine obzirom da je dosta djelatnica bilo na </w:t>
      </w:r>
      <w:proofErr w:type="spellStart"/>
      <w:r>
        <w:t>porodiljnom</w:t>
      </w:r>
      <w:proofErr w:type="spellEnd"/>
      <w:r>
        <w:t xml:space="preserve"> dopustu ili dugotrajnom bolovanju te si same plaćaju osiguranje. 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81.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Novčana naknada poslodavca zbog nezapošljavanja osoba s invaliditetom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4.656,00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Ovaj konto koji se odnosi na novčanu naknadu poslodavca zbog nez</w:t>
      </w:r>
      <w:r w:rsidR="00251CB4">
        <w:t>a</w:t>
      </w:r>
      <w:r>
        <w:t>pošljavanja osoba sa invaliditetom a ranije je glasio 329510 i ove godine je veći nego lani zbog porasta mjesečne kvote.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82.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FC179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295.703,14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368.131,45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124,5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Stavka Imovine je u odnosu na 2024.g. povećana zbog izgradnje novih d</w:t>
      </w:r>
      <w:r w:rsidR="00251CB4">
        <w:t>i</w:t>
      </w:r>
      <w:r>
        <w:t>jelova vrtića za koje je bilo potrebno opremanje u cijelosti (4 nove skupine, uprava), vanjski dijelovi (natkrivene terase).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83.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101.264,51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236.935,55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234,0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Nefinancijska imovina je povećana zbog izgradnje novih d</w:t>
      </w:r>
      <w:r w:rsidR="00251CB4">
        <w:t>i</w:t>
      </w:r>
      <w:r>
        <w:t>jelova vrtića (financirana od strane Osnivača) za koje je bilo potrebno opremanje u cijelosti (4 nove skupine, uprava), vanjski dijelovi (natkrivene terase) te zamjena dotrajale opreme u postojećim skupinama.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84.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 (šifre '021 i 02921' + '022 i 02922' + '023 i 02923' + '024 i 02924' + '025 i 02925' + '026 i 02926')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94.248,77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234.951,58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249,3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Dugotrajna imovina je povećana zbog izgradnje novih d</w:t>
      </w:r>
      <w:r w:rsidR="00251CB4">
        <w:t>i</w:t>
      </w:r>
      <w:r>
        <w:t>jelova vrtića (financirana od strane Osnivača) za koje je bilo potrebno opremanje u cijelosti (4 nove skupine, uprava), vanjski dijelovi (natkrivene terase), nova igrala te zamjena dotrajale opreme u postojećim skupinama.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85.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 i 02921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Građevinski objekti (šifre 0211 do 0214 - 02921)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 i 02921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8.529,79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7.919,53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92,8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U postojeće građevinske objekte nije bilo dodatnih ulaganja te je samo obračunat ispravak vrijednosti. </w:t>
      </w:r>
    </w:p>
    <w:p w:rsidR="00FC1793" w:rsidRDefault="007F07BA">
      <w:r>
        <w:t>U odnosu na prethodnu godinu, razlike su minimalne.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86.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12.205,03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12.205,03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U postojeće građevinske objekte nije bilo dodatnih ulaganja.</w:t>
      </w:r>
    </w:p>
    <w:p w:rsidR="00FC1793" w:rsidRDefault="007F07BA">
      <w:r>
        <w:t> 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87.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građevinskih objekata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3.675,24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4.285,50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116,6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Napravljena je amortizacija za 2025.g. po zakonskim stopama.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88.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0221 do 0228 - 02922)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68.289,22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214.037,64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313,4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Nabavljena je nova oprema i namještaj zbog otvaranja 4 nove skupine u novoizgrađenom dijelu.</w:t>
      </w:r>
    </w:p>
    <w:p w:rsidR="00FC1793" w:rsidRDefault="007F07BA">
      <w:r>
        <w:t xml:space="preserve">Dio nove opreme je bio iza opremanje stručnih službi (logoped i </w:t>
      </w:r>
      <w:proofErr w:type="spellStart"/>
      <w:r>
        <w:t>rehabilitator</w:t>
      </w:r>
      <w:proofErr w:type="spellEnd"/>
      <w:r>
        <w:t>, zdravstveni djelatnik).</w:t>
      </w:r>
    </w:p>
    <w:p w:rsidR="00FC1793" w:rsidRDefault="007F07BA">
      <w:r>
        <w:t>Sukladno zakonskim stopama, izvršena je amortizacija. 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89.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179.891,80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336.004,94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186,8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Nabavljena je nova oprema i namj</w:t>
      </w:r>
      <w:r w:rsidR="00251CB4">
        <w:t>e</w:t>
      </w:r>
      <w:r>
        <w:t>štaj kako za nove skupine u novom dijelu vrtića tako i za stručne službe.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90.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28.842,70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29.983,05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104,0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Sukladno zakonskim stopama, izvršena je amortizacija. 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91.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137.410,63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151.005,80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109,9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Zbog opremanja novih skupina, nabavljeni su novi uređaji i oprema.</w:t>
      </w:r>
    </w:p>
    <w:p w:rsidR="00FC1793" w:rsidRDefault="007F07BA">
      <w:r>
        <w:t>Dio opreme i uređaja je bio i za opremanje ureda stručnih službi.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92.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postrojenja i opreme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279.188,33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304.288,57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109,0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Sukladno zakonskim stopama, izvršena je amortizacija postrojenja i opreme.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93.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 i 02923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(šifre 0231 do 0234 - 02923)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 i 02923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12.523,07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7.139,56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57,0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U 2025.g. nisu nabavljena nikakva nova prijevozna sredstva već je samo izvršen ispravak vrijednosti postojećih sukladno zakonskim stopama.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94.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prijevoznih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16.046,53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21.430,04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133,5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Sukladno zakonskim stopama, izvršen je ispravak vrijednosti postojećih prijevoznih sredstava.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95.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knjiga, umjetničkih djela i ostalih izložbenih vrijednosti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120,0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Tijekom 2025.g. nije bilo nabavke novih knjiga ili umjetničkih djela, stoga je napravljen samo ispravak vrijednosti postojećih sukladno zakonskim stopama.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lastRenderedPageBreak/>
        <w:t>Bilješka 96.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 i 02926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proizvedena imovina (šifre 0261 do 0264 - 02926)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 i 02926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4.873,52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5.828,32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119,6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Obzirom na nabavku novih računala i računalne opreme za stručne i postojeće službe, bilo je potrebno nabaviti i odgovarajuće računalne programe.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97.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Ulaganja u računalne programe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10.121,41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11.463,91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113,3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Obzirom na nabavku novih računala i računalne opreme za stručne i postojeće službe, bilo je potrebno nabaviti i odgovarajuće računalne programe.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98.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nematerijalne proizvedene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7.902,34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8.290,04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104,9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Obzirom na nabavku novih računala i računalne opreme za stručne i postojeće službe, bilo je potrebno nabaviti i odgovarajuće računalne programe.</w:t>
      </w:r>
    </w:p>
    <w:p w:rsidR="00FC1793" w:rsidRDefault="007F07BA">
      <w:r>
        <w:t>Izvršen je ispravak vrijednosti postojeće i nove nematerijalne imovine sukladno zakonskim stopama.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99.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  <w:r>
              <w:rPr>
                <w:sz w:val="18"/>
              </w:rPr>
              <w:t xml:space="preserve"> u upotrebi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59.583,32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71.684,06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120,3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Zbog novootvorenih skupina (4 skupine) bilo je potrebno nabaviti i novi sitan inventar kao i zamijeniti postojeći, dotrajali u postojećim skupinama.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lastRenderedPageBreak/>
        <w:t>Bilješka 100.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Ispravak vrijednosti sitnog inventara i </w:t>
            </w:r>
            <w:proofErr w:type="spellStart"/>
            <w:r>
              <w:rPr>
                <w:sz w:val="18"/>
              </w:rPr>
              <w:t>autoguma</w:t>
            </w:r>
            <w:proofErr w:type="spellEnd"/>
            <w:r>
              <w:rPr>
                <w:sz w:val="18"/>
              </w:rPr>
              <w:t xml:space="preserve"> u upotrebi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59.583,32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71.684,06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120,3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Zbog novootvorenih skupina (4 skupine) bilo je potrebno nabaviti i novi sitan inventar kao i zamijeniti postojeći, dotrajali u postojećim skupinama.</w:t>
      </w:r>
    </w:p>
    <w:p w:rsidR="00FC1793" w:rsidRDefault="007F07BA">
      <w:r>
        <w:t>Za isti je napravljen ispravak vrijednosti sukladno zakonskim stopama.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101.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Zalihe za obavljanje djelatnosti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7.015,74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1.983,97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28,3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Stavka se odnosi na neiskorištena sredstva za čišćenje, lijekove i sanitetski materijal te hranu.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102.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>, od zaposlenih te za više plaćene poreze i ostalo (šifre 122 do 124 - 125 + 129)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3.238,94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9.031,00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278,8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Najveći dio potraživanja s odnosi na potraživanje od HZZO- a za isplaćena bolovanja tijekom godine a koja će biti refundirana u narednom razdoblju, tijekom 2026.g. te na rate za zdravstveno osiguranje (kurativu) djelatnica koje same plaćaju (</w:t>
      </w:r>
      <w:proofErr w:type="spellStart"/>
      <w:r>
        <w:t>porodiljni</w:t>
      </w:r>
      <w:proofErr w:type="spellEnd"/>
      <w:r>
        <w:t xml:space="preserve"> dopusti) te obveze za kurativu za prosinac 2025.g. i siječanj 2026. (sukladno polici o osiguranju).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103.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od zaposlenih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422,75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520,92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123,2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Stavka potraživanja od zaposlenih se odnosi na rate za zdravstveno osiguranje (kurativu) djelatnica koje same plaćaju (</w:t>
      </w:r>
      <w:proofErr w:type="spellStart"/>
      <w:r>
        <w:t>porodiljni</w:t>
      </w:r>
      <w:proofErr w:type="spellEnd"/>
      <w:r>
        <w:t xml:space="preserve"> dopusti) te obveze za kurativu za prosinac 2025.g. i siječanj 2026. (sukladno polici o osiguranju).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lastRenderedPageBreak/>
        <w:t>Bilješka 104.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2.816,19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8.510,08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302,2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Ovaj dio potraživanja s odnosi na potraživanje od HZZO- a za isplaćena bolovanja tijekom godine a koja će biti refundirana u narednom razdoblju, tijekom 2026.g.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105.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24.165,43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122.164,90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505,5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Navedena potraživanja se odnose na potraživanja od drugih gradova i općina a s čijeg područja su djeca koja pohađaju DV Medulin, potraživanja po računima za prijevoz obroka i pripremu, potraživanja od roditelja za boravak djece u vrtiću te potraživanja PK za sredstva uplaćena u nadležni proračun. </w:t>
      </w:r>
    </w:p>
    <w:p w:rsidR="00FC1793" w:rsidRDefault="007F07BA">
      <w:r>
        <w:t> 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106.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iz inozemstva i od subjekata unutar općeg proračuna (šifre 1631 do 1638)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1.553,74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807,4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Navedena potraživanja se odnose na potraživanja od drugih gradova i općina a s čijeg područja su djeca koja pohađaju DV Medulin.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107.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upravne i administrativne pristojbe, pristojbe po posebnim propisima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24.093,15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29.570,85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122,7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Ova potraživanja se odnose na potraživanja od roditelja za boravak djece u vrtiću.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lastRenderedPageBreak/>
        <w:t>Bilješka 108.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od prodaje proizvoda i robe te pruženih usluga i za povrat po protestiranim jamstvima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2.432,62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2754,9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Navedena potraživanja se odnose na potraživanja po računima za prijevoz obroka i pripremu istih. Njihova naplata se očekuje početkom 2026.g.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109.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88.572,51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Ova potraživanja se odnose na potraživanja PK za sredstva uplaćena u nadležni proračun obzirom da od 01.07.2025.g. Vrtić djeluje u sustavu Ri</w:t>
      </w:r>
      <w:r w:rsidR="00251CB4">
        <w:t>z</w:t>
      </w:r>
      <w:r>
        <w:t>nice</w:t>
      </w:r>
      <w:r w:rsidR="00251CB4">
        <w:t xml:space="preserve"> te m</w:t>
      </w:r>
      <w:r>
        <w:t xml:space="preserve">u je nadležni proračun </w:t>
      </w:r>
      <w:proofErr w:type="spellStart"/>
      <w:r>
        <w:t>proračun</w:t>
      </w:r>
      <w:proofErr w:type="spellEnd"/>
      <w:r>
        <w:t xml:space="preserve"> Općine Medulin.</w:t>
      </w:r>
    </w:p>
    <w:p w:rsidR="00FC1793" w:rsidRDefault="007F07BA">
      <w:r>
        <w:t> 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110.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kazne i upravne mjere te ostale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257,49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986,2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 xml:space="preserve">Ova se potraživanja odnose na potraživanja po računima za Općinu Medulin za vodne usluge a koje Vrtić plaća za potrebe Mjesnog odbora </w:t>
      </w:r>
      <w:proofErr w:type="spellStart"/>
      <w:r>
        <w:t>Vinkuran</w:t>
      </w:r>
      <w:proofErr w:type="spellEnd"/>
      <w:r>
        <w:t>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111.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234,57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222,31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94,8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Izvršen je ispravak vrijednosti zastarjelih potraživanja - odnose se na potraživanja od roditelja koji nisu podmirili svoje obveze više od 2 godine.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lastRenderedPageBreak/>
        <w:t>Bilješka 112.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(šifre 231 do 234 + 235 + 236 + 237 do 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127.162,98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159.166,54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125,2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Navedene obveze se odnose na obveze čija valuta je nakon 31.12.2025.. Uglavnom se odnose na plaće za prosinac 2025.g. i nedospjele račune dobavljačima.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113.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116.547,73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138.958,92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119,2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Obveze za plaću za prosinac 2025.g. koja je isplaćena u siječnju 2026.g.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114.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10.458,16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20.207,59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193,2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 xml:space="preserve">Ove obveze se odnose na račune dobavljača uglavnom za hranu, komunalne usluge i usluge </w:t>
      </w:r>
      <w:proofErr w:type="spellStart"/>
      <w:r>
        <w:t>teleoperatera</w:t>
      </w:r>
      <w:proofErr w:type="spellEnd"/>
      <w:r>
        <w:t xml:space="preserve"> a čija je valuta u 2026.g.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115.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 (šifre 241 do 245)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6.481,73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Obveza se odnosi na neplaćene račune dobavljača za novu opremu i namještaj za vrtićke skupine, uglavnom nove.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lastRenderedPageBreak/>
        <w:t>Bilješka 116.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proizvedene dugotrajne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6.481,73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Obveza se odnosi na neplaćene račune dobavljača za novu opremu i namještaj za vrtićke skupine, uglavnom nove.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117.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18.534,42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26.403,75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142,5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Ove obveze se odnose na uplate akontacija od strane roditelja pri upisu djece u vrtić. Ista će biti vraćena prilikom ispisa djeteta. Drugi dio obveze se odnosi na jamstvo za ozbiljnost ponude. Jamstvo iste po ugovoru ističe u svibnju 2030.g.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118.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Vlastiti izvori i ispravak vlastitih izvora (šifre 911-912)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101.264,51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236.935,55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234,0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Vlastiti izvori bilježe porast zbog nabavke novih sredstava za nove skupine i prostorije. Napravljen je ispravak istih sukladno zakonskim stopama.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119.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Vlastiti izvori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101.264,51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236.935,55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234,0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Vlastiti izvori bilježe porast zbog nabavke novih sredstava za nove skupine i prostorije. Napravljen je ispravak istih sukladno zakonskim stopama.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lastRenderedPageBreak/>
        <w:t>Bilješka 120.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24.575,80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-94.448,51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-384,3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S obzirom da se navedeni manjak odnosi na izvor Općih prihoda i primitaka iz kojeg se vrši isplata plaća za djelatnike, navedeni iznos će biti podmiren prilikom uplate osnivača za plaću za prosinac 2025.g., odnosno u siječnju 2026.g.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121.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17.946,99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178.410,98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994,1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Navedeni iznos se odnosi na nabavku nefinancijske imovine za potrebe opremanja novih prostorija Vrtića iz izvora Općih prihoda i primitaka odnosno iz nadležnog proračuna.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122.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Obračunate pomoći iz inozemstva i od subjekata unutar općeg proračuna (šifre 9631 do 9638)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1.553,74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807,4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Navedeni prihodi se odnose na potraživanja od drugih gradova i općina a s čijeg područja su djeca koja pohađaju DV Medulin.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123.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1.553,74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807,4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Navedena potraživanja se odnose na potraživanja od drugih gradova i općina a s čijeg područja su djeca koja pohađaju DV Medulin.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lastRenderedPageBreak/>
        <w:t>Bilješka 124.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2.432,62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2754,9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Navedeni prihodi se odnose na prihode po računima za prijevoz obroka i pripremu istih. Njihova naplata se očekuje početkom 2026.g.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125.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 i upravne mjere te 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bookmarkStart w:id="0" w:name="_GoBack"/>
            <w:bookmarkEnd w:id="0"/>
            <w:r>
              <w:rPr>
                <w:sz w:val="18"/>
              </w:rPr>
              <w:t>257,49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986,2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 xml:space="preserve">Ovi prihodi se odnose na prihode po računima za Općinu Medulin za vodne usluge a koje Vrtić plaća za potrebe Mjesnog odbora </w:t>
      </w:r>
      <w:proofErr w:type="spellStart"/>
      <w:r>
        <w:t>Vinkuran</w:t>
      </w:r>
      <w:proofErr w:type="spellEnd"/>
      <w:r>
        <w:t>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126.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188.583,10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167.498,62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88,8</w:t>
            </w:r>
          </w:p>
        </w:tc>
      </w:tr>
    </w:tbl>
    <w:p w:rsidR="00FC1793" w:rsidRDefault="00FC1793">
      <w:pPr>
        <w:spacing w:after="0"/>
      </w:pPr>
    </w:p>
    <w:p w:rsidR="00FC1793" w:rsidRDefault="007F07BA">
      <w:proofErr w:type="spellStart"/>
      <w:r>
        <w:t>Izvanbilančni</w:t>
      </w:r>
      <w:proofErr w:type="spellEnd"/>
      <w:r>
        <w:t xml:space="preserve"> zapisi obuhvaćaju imovinu Osnivača (oprema i</w:t>
      </w:r>
      <w:r w:rsidR="00251CB4">
        <w:t xml:space="preserve"> </w:t>
      </w:r>
      <w:r>
        <w:t xml:space="preserve">namještaj) koja je dana na korištenje vrtiću (podružnice </w:t>
      </w:r>
      <w:proofErr w:type="spellStart"/>
      <w:r>
        <w:t>Pomer</w:t>
      </w:r>
      <w:proofErr w:type="spellEnd"/>
      <w:r>
        <w:t xml:space="preserve"> i </w:t>
      </w:r>
      <w:proofErr w:type="spellStart"/>
      <w:r>
        <w:t>Vinkuran</w:t>
      </w:r>
      <w:proofErr w:type="spellEnd"/>
      <w:r>
        <w:t>) te na</w:t>
      </w:r>
      <w:r w:rsidR="00AF7585">
        <w:t xml:space="preserve"> Rješenje HZZO-a za isplatu troš</w:t>
      </w:r>
      <w:r>
        <w:t>kova liječenja na koje je uložena žalba te nije pravomoćno.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127.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pasiva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188.583,10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167.498,62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88,8</w:t>
            </w:r>
          </w:p>
        </w:tc>
      </w:tr>
    </w:tbl>
    <w:p w:rsidR="00FC1793" w:rsidRDefault="00FC1793">
      <w:pPr>
        <w:spacing w:after="0"/>
      </w:pPr>
    </w:p>
    <w:p w:rsidR="00FC1793" w:rsidRDefault="007F07BA">
      <w:proofErr w:type="spellStart"/>
      <w:r>
        <w:t>Izvanbilančni</w:t>
      </w:r>
      <w:proofErr w:type="spellEnd"/>
      <w:r>
        <w:t xml:space="preserve"> zapisi obuhvaćaju imovinu Osnivača (oprema i</w:t>
      </w:r>
      <w:r w:rsidR="00AF7585">
        <w:t xml:space="preserve"> </w:t>
      </w:r>
      <w:r>
        <w:t>namještaj) koja je dana na k</w:t>
      </w:r>
      <w:r w:rsidR="00AF7585">
        <w:t xml:space="preserve">orištenje vrtiću (podružnice </w:t>
      </w:r>
      <w:proofErr w:type="spellStart"/>
      <w:r w:rsidR="00AF7585">
        <w:t>Po</w:t>
      </w:r>
      <w:r>
        <w:t>mer</w:t>
      </w:r>
      <w:proofErr w:type="spellEnd"/>
      <w:r>
        <w:t xml:space="preserve"> i </w:t>
      </w:r>
      <w:proofErr w:type="spellStart"/>
      <w:r>
        <w:t>Vinkuran</w:t>
      </w:r>
      <w:proofErr w:type="spellEnd"/>
      <w:r>
        <w:t>) te na</w:t>
      </w:r>
      <w:r w:rsidR="00AF7585">
        <w:t xml:space="preserve"> Rješenje HZZO-a za isplatu troš</w:t>
      </w:r>
      <w:r>
        <w:t>kova liječenja na koje je uložena žalba te nije pravomoćno.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lastRenderedPageBreak/>
        <w:t>Bilješka 128.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- nedospjela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24.400,00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122.387,21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501,6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Ova potraživanja se jednim većim dijelom odnose na uplate roditelja za boravak djece te je, najvećim dijelom to zaduženje za prosinac 2025.g.</w:t>
      </w:r>
    </w:p>
    <w:p w:rsidR="00FC1793" w:rsidRDefault="007F07BA">
      <w:r>
        <w:t>Najveći dio se odnosi na potraživanje PK za sredstva uplaćena u nadležni proračun, tj. proračun Općine Medulin.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129.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naknade koje se refundiraju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2.795,77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8.487,66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303,6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Ovaj dio potraživanja s odnosi na potraživanje od HZZO- a za isplaćena bolovanja tijekom godine a koja će biti refundirana u narednom razdoblju, tijekom 2026.g.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130.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88.572,51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Potraživanja koja se odnose na sredstva PK  a koja su uplaćena u nadležni proračun - proračun Općine Medulin.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131.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- nedospjele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127.162,98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159.166,54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125,2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 xml:space="preserve">Obveze za plaće djelatnika za prosinac 2025.g. te dio računa za hranu, komunalne usluge te usluge </w:t>
      </w:r>
      <w:proofErr w:type="spellStart"/>
      <w:r>
        <w:t>teleoperatera</w:t>
      </w:r>
      <w:proofErr w:type="spellEnd"/>
      <w:r>
        <w:t xml:space="preserve"> a koje dospijevaju u siječnju 2026.g.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lastRenderedPageBreak/>
        <w:t>Bilješka 132.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 - nedospjele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24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6.481,73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Obveze za račune dobavljača za opremu i namještaj a čija je valuta siječnju 2026.g.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133.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predujmove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17.772,33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26.403,75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148,6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Ove obveze se odnose na uplate akontacija od strane roditelja pri upisu djece u vrtić. Ista će biti vraćena prilikom ispisa djeteta. Drugi dio obveze se odnosi na jamstvo za ozbiljnost ponude. Jamstvo iste po ugovoru ističe u svibnju 2030.g.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134.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Potencijalne obveze po osnovi sudskih sporova u tijeku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26.173,99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5.089,51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19,4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Potencijalne obveze za sudske sporove su manje jer je sudski spor koji je Vrtić vodio od 2022.g.  završen. Navedeni iznos se odnosi na Rješenje HZZO-a za isplatu troškova liječenja djelatnici a na koje je uložena žalba te stoga nije pravomoćno. 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135.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Predškolsko obrazovanje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1.599.096,88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2.112.650,54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132,1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Dječji vrtić Medulin ima samo jednu funkcij</w:t>
      </w:r>
      <w:r w:rsidR="00AF7585">
        <w:t>ski</w:t>
      </w:r>
      <w:r>
        <w:t xml:space="preserve"> klasifikaciju i to Predškolsko obrazovanje. </w:t>
      </w:r>
    </w:p>
    <w:p w:rsidR="00FC1793" w:rsidRDefault="007F07BA">
      <w:r>
        <w:t>Ukupni rashodi, materijalni i za nabavu nefinancijske imovine su bil</w:t>
      </w:r>
      <w:r w:rsidR="00AF7585">
        <w:t xml:space="preserve">i 32,1% viši nego lani u istom </w:t>
      </w:r>
      <w:r>
        <w:t xml:space="preserve">razdoblju. Razlog povećanja je povećanje rashoda za zaposlene (zbog novih zapošljavanja odgajatelja i stručnih službi, zamjena za bolovanja te promjene osnovice) i zbog </w:t>
      </w:r>
      <w:r w:rsidR="00AF7585">
        <w:lastRenderedPageBreak/>
        <w:t>nabavke nove opreme za nadogra</w:t>
      </w:r>
      <w:r>
        <w:t>đeni dio vrtića u kojem su smještene 4 nove skupine i nove stručne službe.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136.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FC179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37.708,17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U 2025.g. je došlo do promjene u obujmu imovine obzirom da je tijekom 2025.g. bilo otpisa i rashoda zastarjelih, dotrajalih i oštećenih osnovnih sredstava.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137.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FC179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1. siječnja (=stanju obveza iz Izvještaja o obvezama na 31. prosinca prethodne godine)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145.697,40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Stanje na početku razdoblja se odnosi na nedospjele obveze 2024.g. a koje su imale valutu u 2025.g., kada su i podmirene početkom 2025.g.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138.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FC179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Povećanje obveza u izvještajnom razdoblju (šifre V003+N23+N24 + 'N dio 25,26'+N27)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2.146.340,60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Povećanje konta na računu Obveza se odnosi na cjelokupno poslovanje Vrtića u 2025.g. </w:t>
      </w:r>
    </w:p>
    <w:p w:rsidR="00FC1793" w:rsidRDefault="007F07BA">
      <w:r>
        <w:t>Iznos je povećan najvećim dijelom zbog nabavke novih sredstava i opreme za nove dijelove vrtića te za zaposlene.</w:t>
      </w:r>
    </w:p>
    <w:p w:rsidR="00FC1793" w:rsidRDefault="007F07BA">
      <w:r>
        <w:t> 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lastRenderedPageBreak/>
        <w:t>Bilješka 139.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1.650.115,18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Ove obveze za zaposlene se odnose na plaće i davanja</w:t>
      </w:r>
      <w:r w:rsidR="00AF7585">
        <w:t xml:space="preserve"> </w:t>
      </w:r>
      <w:r>
        <w:t>za zaposlene tijekom 2025.g., osim plaće za prosinac koja će biti podmirena u siječnju 2025.g.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140.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302.003,69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Obveze za materijalne rashode uključuju rashode za prijevoz s posla i na</w:t>
      </w:r>
      <w:r w:rsidR="00AF7585">
        <w:t xml:space="preserve"> </w:t>
      </w:r>
      <w:r>
        <w:t>posao zaposlenih, usavršavanje zaposlenika, nabava sirovina i materijala, komunalne usluge, najamnine, intelektualne i osobne usluge. </w:t>
      </w:r>
    </w:p>
    <w:p w:rsidR="00FC1793" w:rsidRDefault="007F07BA">
      <w:r>
        <w:t>Sve obveze su podmirene u valuti.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141.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177.555,89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Navedene obveze se odnose na podmirene račune dobavljačima za opremu, namještaj te računala za nove dijelove vrtića a koji podmireni u valuti.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142.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15.956,75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Obveze za predujmove se odnose na akontacije koje roditelji uplaćuju prilikom upisa djeteta u vrtić u 2025.g., a iste će biti vraćene prilikom ispisa djeteta, kao i jamstvo za ispunjenje ugovora za dobavu i montažu namještaja i opreme a koje treba biti vraćeno 2030.g., nakon isteka jamstva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lastRenderedPageBreak/>
        <w:t>Bilješka 143.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FC179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Podmirene obveze u izvještajnom razdoblju (šifre V005+P23+P24 + 'P dio 25,26'+P27)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2.099.985,98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Sve dospjele obveze Vrtića su podmirene u 2025.g. - računi dobavljača i plaće djelatnicima.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144.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1.627.703,99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Na obveze za zaposlene odnose se sve plaće i ostali rashodi za zaposlene u tijeku 2025.g., osim plaće za prosinac koja će biti podmirena u siječnju 2026.g.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145.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292.254,26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Materijalni rashodi se na</w:t>
      </w:r>
      <w:r w:rsidR="00AF7585">
        <w:t>j</w:t>
      </w:r>
      <w:r>
        <w:t>većim dijelom odnose na nabavku materijala i sirovina (namirnica) te sitnog inventara za potrebe novih skupina ili zamjenu dotrajalih sredstava u postojećim skupinama.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146.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financijske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866,15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Ove obveze se odnose na bankarske usluge koje su plaćene za razdoblje 01.01.-30.06.2025. godine, a nakon toga razdoblja Vrtić je prešao na poslovanje preko Riznice.</w:t>
      </w:r>
    </w:p>
    <w:p w:rsidR="00FC1793" w:rsidRDefault="007F07BA">
      <w:r>
        <w:t>Tu su, vrlo malim dijelom, i zatezne kamate za nepravovremeno plaćene račune tijekom godine.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lastRenderedPageBreak/>
        <w:t>Bilješka 147.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171.074,16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Stavka se odnosi na račune dobavljača za nabavku opreme za nove dijelove vrtića koji su dospjeli i podmireni.</w:t>
      </w:r>
    </w:p>
    <w:p w:rsidR="00FC1793" w:rsidRDefault="007F07BA">
      <w:r>
        <w:t>Nepodmi</w:t>
      </w:r>
      <w:r w:rsidR="00AF7585">
        <w:t>reni dio računa ima valutu u sij</w:t>
      </w:r>
      <w:r>
        <w:t>ečnju 2026.g. te će tada biti podmireni.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148.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8.087,42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Ova stavka se odnosi na jamstvo za uredno ispunjenje ugovora (dobava i montaža namještaja i opreme za nove prostorije). Jamstvo istječe u svibnju 2030.g. kada će navedeno jamstvo biti vraćeno.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149.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FC179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Navedene obveze se odnose na obveze za isplatu plaće za prosinac djelatnicima Vrtića. Plaća je isplaćena u siječnju 2026.g. zajedno sa ostalim rashodima za zaposlene.</w:t>
      </w:r>
    </w:p>
    <w:p w:rsidR="00FC1793" w:rsidRDefault="007F07BA">
      <w:r>
        <w:t>Tu su i obveze koje se odnose na račune dobavljača za nabavu opreme a čija je valuta u siječnju 2026.g.</w:t>
      </w:r>
    </w:p>
    <w:p w:rsidR="00FC1793" w:rsidRDefault="007F07BA">
      <w:r>
        <w:t>Također, navedene obveze se odnose i na akontacije uplaćene od strane roditelja prilikom upisa djeteta u vrtić, a ista se vraća prilikom ispisa.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150.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FC179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192.052,02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Stavka se odnosi na sve obveze (dobavljači i plaća za prosinac)Vrtića a koje će biti podmirene u siječnju 2026.g. kada im je valuta.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151.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159.166,54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Navedene obveze se odnose na obveze za isplatu plaće za prosinac djelatnicima Vrtića. Plaća je isplaćena u siječnju 2026.g. zajedno sa ostalim rashodima za zaposlene.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152.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6.481,73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Navedene obveze se odnose na račune dobavljača za nabavu opreme a čija je valuta u siječnju 2026.g.</w:t>
      </w:r>
    </w:p>
    <w:p w:rsidR="00FC1793" w:rsidRDefault="00FC1793"/>
    <w:p w:rsidR="00FC1793" w:rsidRDefault="007F07BA">
      <w:pPr>
        <w:keepNext/>
        <w:spacing w:line="240" w:lineRule="auto"/>
        <w:jc w:val="center"/>
      </w:pPr>
      <w:r>
        <w:rPr>
          <w:sz w:val="28"/>
        </w:rPr>
        <w:t>Bilješka 153.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C179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79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26.403,75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793" w:rsidRDefault="007F07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C1793" w:rsidRDefault="00FC1793">
      <w:pPr>
        <w:spacing w:after="0"/>
      </w:pPr>
    </w:p>
    <w:p w:rsidR="00FC1793" w:rsidRDefault="007F07BA">
      <w:r>
        <w:t>Navedene obveze se odnose na akontacije uplaćene od strane roditelja prilikom upisa djeteta u vrtić, a ista se vraća prilikom ispisa.</w:t>
      </w:r>
    </w:p>
    <w:p w:rsidR="00FC1793" w:rsidRDefault="00FC1793"/>
    <w:sectPr w:rsidR="00FC1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793"/>
    <w:rsid w:val="00251CB4"/>
    <w:rsid w:val="00683DA8"/>
    <w:rsid w:val="007F07BA"/>
    <w:rsid w:val="00AF7585"/>
    <w:rsid w:val="00FC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A8BD0-33FA-4AD6-88F8-45101ECA2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9881</Words>
  <Characters>56325</Characters>
  <Application>Microsoft Office Word</Application>
  <DocSecurity>0</DocSecurity>
  <Lines>469</Lines>
  <Paragraphs>132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Vedrana Sontag</dc:creator>
  <cp:lastModifiedBy>Vedrana Sontag</cp:lastModifiedBy>
  <cp:revision>5</cp:revision>
  <dcterms:created xsi:type="dcterms:W3CDTF">2026-02-02T14:39:00Z</dcterms:created>
  <dcterms:modified xsi:type="dcterms:W3CDTF">2026-02-18T09:11:00Z</dcterms:modified>
</cp:coreProperties>
</file>